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7" w:type="dxa"/>
        <w:jc w:val="center"/>
        <w:tblBorders>
          <w:top w:val="single" w:sz="36" w:space="0" w:color="1F497D"/>
          <w:left w:val="single" w:sz="36" w:space="0" w:color="1F497D"/>
          <w:bottom w:val="single" w:sz="36" w:space="0" w:color="1F497D"/>
          <w:right w:val="single" w:sz="36" w:space="0" w:color="1F497D"/>
          <w:insideH w:val="single" w:sz="12" w:space="0" w:color="auto"/>
          <w:insideV w:val="single" w:sz="12" w:space="0" w:color="auto"/>
        </w:tblBorders>
        <w:tblLayout w:type="fixed"/>
        <w:tblLook w:val="01E0" w:firstRow="1" w:lastRow="1" w:firstColumn="1" w:lastColumn="1" w:noHBand="0" w:noVBand="0"/>
      </w:tblPr>
      <w:tblGrid>
        <w:gridCol w:w="3369"/>
        <w:gridCol w:w="709"/>
        <w:gridCol w:w="3270"/>
        <w:gridCol w:w="1629"/>
        <w:gridCol w:w="336"/>
        <w:gridCol w:w="1484"/>
      </w:tblGrid>
      <w:tr w:rsidR="00A67E08" w:rsidRPr="00DE3268" w:rsidTr="0062359D">
        <w:trPr>
          <w:trHeight w:val="1434"/>
          <w:jc w:val="center"/>
        </w:trPr>
        <w:tc>
          <w:tcPr>
            <w:tcW w:w="3369" w:type="dxa"/>
            <w:shd w:val="clear" w:color="auto" w:fill="auto"/>
          </w:tcPr>
          <w:p w:rsidR="00A67E08" w:rsidRDefault="00A67E08" w:rsidP="00A67E08">
            <w:pPr>
              <w:spacing w:after="0" w:line="240" w:lineRule="auto"/>
              <w:jc w:val="center"/>
              <w:rPr>
                <w:rFonts w:ascii="Comic Sans MS" w:hAnsi="Comic Sans MS"/>
                <w:sz w:val="20"/>
                <w:szCs w:val="20"/>
              </w:rPr>
            </w:pPr>
            <w:r>
              <w:rPr>
                <w:noProof/>
                <w:lang w:eastAsia="fr-FR"/>
              </w:rPr>
              <w:drawing>
                <wp:anchor distT="0" distB="0" distL="114300" distR="114300" simplePos="0" relativeHeight="251661312" behindDoc="0" locked="0" layoutInCell="1" allowOverlap="1" wp14:anchorId="0771C1CE" wp14:editId="3224AD37">
                  <wp:simplePos x="0" y="0"/>
                  <wp:positionH relativeFrom="column">
                    <wp:posOffset>-80645</wp:posOffset>
                  </wp:positionH>
                  <wp:positionV relativeFrom="paragraph">
                    <wp:posOffset>-38100</wp:posOffset>
                  </wp:positionV>
                  <wp:extent cx="2159000" cy="1109345"/>
                  <wp:effectExtent l="0" t="0" r="0" b="0"/>
                  <wp:wrapNone/>
                  <wp:docPr id="45" name="Image 45" descr="Logo_CD27_Cart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CD27_Cartouc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Délégation aux Territoires</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Direction de la Mobilité</w:t>
            </w:r>
          </w:p>
          <w:p w:rsidR="00A67E08" w:rsidRPr="00DE3268" w:rsidRDefault="00A67E08" w:rsidP="00A67E08">
            <w:pPr>
              <w:spacing w:after="0" w:line="240" w:lineRule="auto"/>
              <w:jc w:val="center"/>
              <w:rPr>
                <w:rFonts w:ascii="Comic Sans MS" w:hAnsi="Comic Sans MS"/>
                <w:sz w:val="20"/>
                <w:szCs w:val="20"/>
              </w:rPr>
            </w:pPr>
          </w:p>
        </w:tc>
        <w:tc>
          <w:tcPr>
            <w:tcW w:w="7428" w:type="dxa"/>
            <w:gridSpan w:val="5"/>
            <w:vMerge w:val="restart"/>
            <w:shd w:val="clear" w:color="auto" w:fill="auto"/>
          </w:tcPr>
          <w:p w:rsidR="00A67E0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b/>
                <w:sz w:val="96"/>
                <w:szCs w:val="96"/>
              </w:rPr>
            </w:pPr>
            <w:r w:rsidRPr="00FB6723">
              <w:rPr>
                <w:rFonts w:ascii="Arial Narrow" w:hAnsi="Arial Narrow"/>
                <w:b/>
                <w:sz w:val="96"/>
                <w:szCs w:val="96"/>
              </w:rPr>
              <w:t>RD.</w:t>
            </w:r>
            <w:r>
              <w:rPr>
                <w:rFonts w:ascii="Arial Narrow" w:hAnsi="Arial Narrow"/>
                <w:b/>
                <w:sz w:val="96"/>
                <w:szCs w:val="96"/>
              </w:rPr>
              <w:t>321</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3360" behindDoc="0" locked="0" layoutInCell="1" allowOverlap="1" wp14:anchorId="4415E55B" wp14:editId="170CADC0">
                      <wp:simplePos x="0" y="0"/>
                      <wp:positionH relativeFrom="column">
                        <wp:posOffset>1377315</wp:posOffset>
                      </wp:positionH>
                      <wp:positionV relativeFrom="paragraph">
                        <wp:posOffset>108584</wp:posOffset>
                      </wp:positionV>
                      <wp:extent cx="1893570" cy="0"/>
                      <wp:effectExtent l="0" t="0" r="11430" b="1905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8.55pt" to="257.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sz w:val="72"/>
                <w:szCs w:val="72"/>
              </w:rPr>
            </w:pPr>
            <w:r w:rsidRPr="00FB6723">
              <w:rPr>
                <w:rFonts w:ascii="Arial Narrow" w:hAnsi="Arial Narrow"/>
                <w:sz w:val="72"/>
                <w:szCs w:val="72"/>
              </w:rPr>
              <w:t>Commune d</w:t>
            </w:r>
            <w:r>
              <w:rPr>
                <w:rFonts w:ascii="Arial Narrow" w:hAnsi="Arial Narrow"/>
                <w:sz w:val="72"/>
                <w:szCs w:val="72"/>
              </w:rPr>
              <w:t>e</w:t>
            </w:r>
            <w:r w:rsidRPr="00FB6723">
              <w:rPr>
                <w:rFonts w:ascii="Arial Narrow" w:hAnsi="Arial Narrow"/>
                <w:sz w:val="72"/>
                <w:szCs w:val="72"/>
              </w:rPr>
              <w:t xml:space="preserve"> </w:t>
            </w:r>
            <w:r>
              <w:rPr>
                <w:rFonts w:ascii="Arial Narrow" w:hAnsi="Arial Narrow"/>
                <w:sz w:val="72"/>
                <w:szCs w:val="72"/>
              </w:rPr>
              <w:t>Criquebeuf sur Seine</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2336" behindDoc="0" locked="0" layoutInCell="1" allowOverlap="1" wp14:anchorId="5C72627C" wp14:editId="2B3910AE">
                      <wp:simplePos x="0" y="0"/>
                      <wp:positionH relativeFrom="column">
                        <wp:posOffset>1377315</wp:posOffset>
                      </wp:positionH>
                      <wp:positionV relativeFrom="paragraph">
                        <wp:posOffset>67944</wp:posOffset>
                      </wp:positionV>
                      <wp:extent cx="1893570" cy="0"/>
                      <wp:effectExtent l="0" t="0" r="11430" b="1905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5.35pt" to="25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7UHQIAADc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784991" w:rsidP="00A67E08">
            <w:pPr>
              <w:spacing w:after="0" w:line="240" w:lineRule="auto"/>
              <w:jc w:val="center"/>
              <w:rPr>
                <w:rFonts w:ascii="Arial Narrow" w:hAnsi="Arial Narrow"/>
                <w:b/>
                <w:sz w:val="52"/>
                <w:szCs w:val="52"/>
              </w:rPr>
            </w:pPr>
            <w:r>
              <w:rPr>
                <w:rFonts w:ascii="Arial Narrow" w:hAnsi="Arial Narrow"/>
                <w:b/>
                <w:sz w:val="52"/>
                <w:szCs w:val="52"/>
              </w:rPr>
              <w:t>Aménagement d'une 2x2 voies</w:t>
            </w:r>
            <w:bookmarkStart w:id="0" w:name="_GoBack"/>
            <w:bookmarkEnd w:id="0"/>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60288" behindDoc="0" locked="0" layoutInCell="1" allowOverlap="1" wp14:anchorId="4741B0B0" wp14:editId="3E2422BC">
                      <wp:simplePos x="0" y="0"/>
                      <wp:positionH relativeFrom="column">
                        <wp:posOffset>1377315</wp:posOffset>
                      </wp:positionH>
                      <wp:positionV relativeFrom="paragraph">
                        <wp:posOffset>82549</wp:posOffset>
                      </wp:positionV>
                      <wp:extent cx="1890395" cy="0"/>
                      <wp:effectExtent l="0" t="0" r="14605" b="1905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6.5pt" to="25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b/>
                <w:sz w:val="60"/>
                <w:szCs w:val="60"/>
              </w:rPr>
            </w:pPr>
            <w:r>
              <w:rPr>
                <w:rFonts w:ascii="Arial Narrow" w:hAnsi="Arial Narrow"/>
                <w:b/>
                <w:sz w:val="60"/>
                <w:szCs w:val="60"/>
              </w:rPr>
              <w:t>Etude cas par cas</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r>
              <w:rPr>
                <w:noProof/>
                <w:lang w:eastAsia="fr-FR"/>
              </w:rPr>
              <mc:AlternateContent>
                <mc:Choice Requires="wps">
                  <w:drawing>
                    <wp:anchor distT="4294967295" distB="4294967295" distL="114300" distR="114300" simplePos="0" relativeHeight="251659264" behindDoc="0" locked="0" layoutInCell="1" allowOverlap="1" wp14:anchorId="0B555520" wp14:editId="63AF6365">
                      <wp:simplePos x="0" y="0"/>
                      <wp:positionH relativeFrom="column">
                        <wp:posOffset>1377315</wp:posOffset>
                      </wp:positionH>
                      <wp:positionV relativeFrom="paragraph">
                        <wp:posOffset>30479</wp:posOffset>
                      </wp:positionV>
                      <wp:extent cx="1890395" cy="0"/>
                      <wp:effectExtent l="0" t="0" r="14605" b="1905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2.4pt" to="25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" strokeweight="2pt"/>
                  </w:pict>
                </mc:Fallback>
              </mc:AlternateConten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FB6723" w:rsidRDefault="00A67E08" w:rsidP="00A67E08">
            <w:pPr>
              <w:spacing w:after="0" w:line="240" w:lineRule="auto"/>
              <w:jc w:val="center"/>
              <w:rPr>
                <w:rFonts w:ascii="Arial Narrow" w:hAnsi="Arial Narrow"/>
                <w:b/>
                <w:sz w:val="48"/>
                <w:szCs w:val="48"/>
              </w:rPr>
            </w:pPr>
            <w:r>
              <w:rPr>
                <w:rFonts w:ascii="Arial Narrow" w:hAnsi="Arial Narrow"/>
                <w:b/>
                <w:sz w:val="48"/>
                <w:szCs w:val="48"/>
              </w:rPr>
              <w:t>Notice d'impact</w:t>
            </w: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Arial Narrow" w:hAnsi="Arial Narrow"/>
                <w:sz w:val="20"/>
                <w:szCs w:val="20"/>
              </w:rPr>
            </w:pPr>
          </w:p>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trHeight w:val="386"/>
          <w:jc w:val="center"/>
        </w:trPr>
        <w:tc>
          <w:tcPr>
            <w:tcW w:w="3369" w:type="dxa"/>
            <w:shd w:val="clear" w:color="auto" w:fill="9AC61E"/>
            <w:vAlign w:val="center"/>
          </w:tcPr>
          <w:p w:rsidR="00A67E08" w:rsidRPr="00DE3268" w:rsidRDefault="00A67E08" w:rsidP="00A67E08">
            <w:pPr>
              <w:spacing w:after="0" w:line="240" w:lineRule="auto"/>
              <w:jc w:val="center"/>
              <w:rPr>
                <w:rFonts w:ascii="Comic Sans MS" w:hAnsi="Comic Sans MS"/>
                <w:noProof/>
                <w:sz w:val="20"/>
                <w:szCs w:val="20"/>
              </w:rPr>
            </w:pPr>
            <w:r w:rsidRPr="00DE3268">
              <w:rPr>
                <w:rFonts w:ascii="Comic Sans MS" w:hAnsi="Comic Sans MS"/>
                <w:b/>
              </w:rPr>
              <w:t>MAITRISE D'OEUVRE</w:t>
            </w: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3"/>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Pôle Ingénierie</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Bureau d'étude</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Responsable :</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Dessinateur :</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Chef de projets : </w:t>
            </w:r>
            <w:r>
              <w:rPr>
                <w:rFonts w:ascii="Comic Sans MS" w:hAnsi="Comic Sans MS"/>
                <w:sz w:val="20"/>
                <w:szCs w:val="20"/>
              </w:rPr>
              <w:t>F. RIMBEUF</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Présenté par le responsable du PI</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C. GALLEZ</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4"/>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Approuvé par </w:t>
            </w:r>
            <w:smartTag w:uri="urn:schemas-microsoft-com:office:smarttags" w:element="PersonName">
              <w:smartTagPr>
                <w:attr w:name="ProductID" w:val="la Directrice"/>
              </w:smartTagPr>
              <w:r w:rsidRPr="00DE3268">
                <w:rPr>
                  <w:rFonts w:ascii="Comic Sans MS" w:hAnsi="Comic Sans MS"/>
                  <w:sz w:val="20"/>
                  <w:szCs w:val="20"/>
                </w:rPr>
                <w:t>la Directrice</w:t>
              </w:r>
            </w:smartTag>
            <w:r w:rsidRPr="00DE3268">
              <w:rPr>
                <w:rFonts w:ascii="Comic Sans MS" w:hAnsi="Comic Sans MS"/>
                <w:sz w:val="20"/>
                <w:szCs w:val="20"/>
              </w:rPr>
              <w:t xml:space="preserve"> de la Mobilité</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I. THEODIN-PEINAUD</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vAlign w:val="center"/>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442"/>
          <w:jc w:val="center"/>
        </w:trPr>
        <w:tc>
          <w:tcPr>
            <w:tcW w:w="3369" w:type="dxa"/>
            <w:shd w:val="clear" w:color="auto" w:fill="9AC61E"/>
            <w:vAlign w:val="center"/>
          </w:tcPr>
          <w:p w:rsidR="00A67E08" w:rsidRPr="00DE3268" w:rsidRDefault="00A67E08" w:rsidP="00A67E08">
            <w:pPr>
              <w:spacing w:after="0" w:line="240" w:lineRule="auto"/>
              <w:jc w:val="center"/>
              <w:rPr>
                <w:rFonts w:ascii="Comic Sans MS" w:hAnsi="Comic Sans MS"/>
                <w:noProof/>
                <w:sz w:val="20"/>
                <w:szCs w:val="20"/>
              </w:rPr>
            </w:pPr>
            <w:r w:rsidRPr="00DE3268">
              <w:rPr>
                <w:rFonts w:ascii="Comic Sans MS" w:hAnsi="Comic Sans MS"/>
                <w:b/>
              </w:rPr>
              <w:t>MAITRISE D'OUVRAGE</w:t>
            </w: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3"/>
          <w:jc w:val="center"/>
        </w:trPr>
        <w:tc>
          <w:tcPr>
            <w:tcW w:w="3369" w:type="dxa"/>
            <w:shd w:val="clear" w:color="auto" w:fill="auto"/>
            <w:vAlign w:val="center"/>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Validé par l</w:t>
            </w:r>
            <w:r w:rsidR="0042546D">
              <w:rPr>
                <w:rFonts w:ascii="Comic Sans MS" w:hAnsi="Comic Sans MS"/>
                <w:sz w:val="20"/>
                <w:szCs w:val="20"/>
              </w:rPr>
              <w:t>e Délégué</w:t>
            </w:r>
            <w:r w:rsidRPr="00DE3268">
              <w:rPr>
                <w:rFonts w:ascii="Comic Sans MS" w:hAnsi="Comic Sans MS"/>
                <w:sz w:val="20"/>
                <w:szCs w:val="20"/>
              </w:rPr>
              <w:t xml:space="preserve"> aux Territoires</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42546D" w:rsidP="00A67E08">
            <w:pPr>
              <w:spacing w:after="0" w:line="240" w:lineRule="auto"/>
              <w:jc w:val="center"/>
              <w:rPr>
                <w:rFonts w:ascii="Comic Sans MS" w:hAnsi="Comic Sans MS"/>
                <w:b/>
                <w:sz w:val="20"/>
                <w:szCs w:val="20"/>
              </w:rPr>
            </w:pPr>
            <w:r>
              <w:rPr>
                <w:rFonts w:ascii="Comic Sans MS" w:hAnsi="Comic Sans MS"/>
                <w:b/>
                <w:sz w:val="20"/>
                <w:szCs w:val="20"/>
              </w:rPr>
              <w:t>C</w:t>
            </w:r>
            <w:r w:rsidR="00A67E08" w:rsidRPr="00DE3268">
              <w:rPr>
                <w:rFonts w:ascii="Comic Sans MS" w:hAnsi="Comic Sans MS"/>
                <w:b/>
                <w:sz w:val="20"/>
                <w:szCs w:val="20"/>
              </w:rPr>
              <w:t xml:space="preserve">. </w:t>
            </w:r>
            <w:r>
              <w:rPr>
                <w:rFonts w:ascii="Comic Sans MS" w:hAnsi="Comic Sans MS"/>
                <w:b/>
                <w:sz w:val="20"/>
                <w:szCs w:val="20"/>
              </w:rPr>
              <w:t>PERDEREAU</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trHeight w:val="1434"/>
          <w:jc w:val="center"/>
        </w:trPr>
        <w:tc>
          <w:tcPr>
            <w:tcW w:w="3369" w:type="dxa"/>
            <w:vMerge w:val="restart"/>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Validé par le Directeur Général des Services</w:t>
            </w: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sz w:val="20"/>
                <w:szCs w:val="20"/>
              </w:rPr>
            </w:pPr>
          </w:p>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D. MERCIER</w:t>
            </w:r>
          </w:p>
          <w:p w:rsidR="00A67E08" w:rsidRPr="00DE3268" w:rsidRDefault="00A67E08" w:rsidP="00A67E08">
            <w:pPr>
              <w:spacing w:after="0" w:line="240" w:lineRule="auto"/>
              <w:jc w:val="center"/>
              <w:rPr>
                <w:rFonts w:ascii="Comic Sans MS" w:hAnsi="Comic Sans MS"/>
                <w:noProof/>
                <w:sz w:val="20"/>
                <w:szCs w:val="20"/>
              </w:rPr>
            </w:pPr>
          </w:p>
        </w:tc>
        <w:tc>
          <w:tcPr>
            <w:tcW w:w="7428" w:type="dxa"/>
            <w:gridSpan w:val="5"/>
            <w:vMerge/>
            <w:shd w:val="clear" w:color="auto" w:fill="auto"/>
          </w:tcPr>
          <w:p w:rsidR="00A67E08" w:rsidRPr="00DE3268" w:rsidRDefault="00A67E08" w:rsidP="00A67E08">
            <w:pPr>
              <w:spacing w:after="0" w:line="240" w:lineRule="auto"/>
              <w:jc w:val="center"/>
              <w:rPr>
                <w:rFonts w:ascii="Arial Narrow" w:hAnsi="Arial Narrow"/>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val="restart"/>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HOTEL DU DEPARTEMENT</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Boulevard Georges Chauvin</w:t>
            </w:r>
          </w:p>
          <w:p w:rsidR="00A67E08" w:rsidRPr="00DE3268" w:rsidRDefault="00A67E08" w:rsidP="00A67E08">
            <w:pPr>
              <w:spacing w:after="0" w:line="240" w:lineRule="auto"/>
              <w:jc w:val="center"/>
              <w:rPr>
                <w:rFonts w:ascii="Comic Sans MS" w:hAnsi="Comic Sans MS"/>
                <w:sz w:val="20"/>
                <w:szCs w:val="20"/>
              </w:rPr>
            </w:pPr>
            <w:smartTag w:uri="urn:schemas-microsoft-com:office:smarttags" w:element="phone">
              <w:smartTagPr>
                <w:attr w:uri="urn:schemas-microsoft-com:office:office" w:name="ls" w:val="trans"/>
              </w:smartTagPr>
              <w:r w:rsidRPr="00DE3268">
                <w:rPr>
                  <w:rFonts w:ascii="Comic Sans MS" w:hAnsi="Comic Sans MS"/>
                  <w:sz w:val="20"/>
                  <w:szCs w:val="20"/>
                </w:rPr>
                <w:t>27021</w:t>
              </w:r>
            </w:smartTag>
            <w:r w:rsidRPr="00DE3268">
              <w:rPr>
                <w:rFonts w:ascii="Comic Sans MS" w:hAnsi="Comic Sans MS"/>
                <w:sz w:val="20"/>
                <w:szCs w:val="20"/>
              </w:rPr>
              <w:t xml:space="preserve"> EVREUX Cedex</w:t>
            </w:r>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Tel : </w:t>
            </w:r>
            <w:smartTag w:uri="urn:schemas-microsoft-com:office:smarttags" w:element="phone">
              <w:smartTagPr>
                <w:attr w:uri="urn:schemas-microsoft-com:office:office" w:name="ls" w:val="trans"/>
              </w:smartTagPr>
              <w:r w:rsidRPr="00DE3268">
                <w:rPr>
                  <w:rFonts w:ascii="Comic Sans MS" w:hAnsi="Comic Sans MS"/>
                  <w:sz w:val="20"/>
                  <w:szCs w:val="20"/>
                </w:rPr>
                <w:t>02.32.31.50.50</w:t>
              </w:r>
            </w:smartTag>
          </w:p>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 xml:space="preserve">Fax : </w:t>
            </w:r>
            <w:smartTag w:uri="urn:schemas-microsoft-com:office:smarttags" w:element="phone">
              <w:smartTagPr>
                <w:attr w:uri="urn:schemas-microsoft-com:office:office" w:name="ls" w:val="trans"/>
              </w:smartTagPr>
              <w:r w:rsidRPr="00DE3268">
                <w:rPr>
                  <w:rFonts w:ascii="Comic Sans MS" w:hAnsi="Comic Sans MS"/>
                  <w:sz w:val="20"/>
                  <w:szCs w:val="20"/>
                </w:rPr>
                <w:t>02.32.31.51.50</w:t>
              </w:r>
            </w:smartTag>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ind w:left="-108" w:right="-110"/>
              <w:jc w:val="center"/>
              <w:rPr>
                <w:rFonts w:ascii="Comic Sans MS" w:hAnsi="Comic Sans MS"/>
                <w:sz w:val="20"/>
                <w:szCs w:val="20"/>
              </w:rPr>
            </w:pPr>
            <w:r w:rsidRPr="00DE3268">
              <w:rPr>
                <w:rFonts w:ascii="Comic Sans MS" w:hAnsi="Comic Sans MS"/>
                <w:sz w:val="20"/>
                <w:szCs w:val="20"/>
              </w:rPr>
              <w:t>A</w:t>
            </w: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1484" w:type="dxa"/>
            <w:shd w:val="clear" w:color="auto" w:fill="auto"/>
          </w:tcPr>
          <w:p w:rsidR="00A67E08" w:rsidRPr="00DE3268" w:rsidRDefault="00A67E08" w:rsidP="00A67E08">
            <w:pPr>
              <w:spacing w:after="0" w:line="240" w:lineRule="auto"/>
              <w:jc w:val="center"/>
              <w:rPr>
                <w:rFonts w:ascii="Comic Sans MS" w:hAnsi="Comic Sans MS"/>
                <w:sz w:val="20"/>
                <w:szCs w:val="20"/>
              </w:rPr>
            </w:pPr>
          </w:p>
        </w:tc>
      </w:tr>
      <w:tr w:rsidR="00A67E08" w:rsidRPr="00DE3268" w:rsidTr="0062359D">
        <w:trPr>
          <w:trHeight w:val="273"/>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709" w:type="dxa"/>
            <w:shd w:val="clear" w:color="auto" w:fill="auto"/>
          </w:tcPr>
          <w:p w:rsidR="00A67E08" w:rsidRPr="00DE3268" w:rsidRDefault="00A67E08" w:rsidP="00A67E08">
            <w:pPr>
              <w:spacing w:after="0" w:line="240" w:lineRule="auto"/>
              <w:jc w:val="center"/>
              <w:rPr>
                <w:rFonts w:ascii="Comic Sans MS" w:hAnsi="Comic Sans MS"/>
                <w:b/>
                <w:sz w:val="20"/>
                <w:szCs w:val="20"/>
              </w:rPr>
            </w:pPr>
            <w:proofErr w:type="spellStart"/>
            <w:r w:rsidRPr="00DE3268">
              <w:rPr>
                <w:rFonts w:ascii="Comic Sans MS" w:hAnsi="Comic Sans MS"/>
                <w:b/>
                <w:sz w:val="20"/>
                <w:szCs w:val="20"/>
              </w:rPr>
              <w:t>Ind</w:t>
            </w:r>
            <w:proofErr w:type="spellEnd"/>
            <w:r w:rsidRPr="00DE3268">
              <w:rPr>
                <w:rFonts w:ascii="Comic Sans MS" w:hAnsi="Comic Sans MS"/>
                <w:b/>
                <w:sz w:val="20"/>
                <w:szCs w:val="20"/>
              </w:rPr>
              <w:t>.</w:t>
            </w:r>
          </w:p>
        </w:tc>
        <w:tc>
          <w:tcPr>
            <w:tcW w:w="5235" w:type="dxa"/>
            <w:gridSpan w:val="3"/>
            <w:shd w:val="clear" w:color="auto" w:fill="auto"/>
          </w:tcPr>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Objet de la révision</w:t>
            </w:r>
          </w:p>
        </w:tc>
        <w:tc>
          <w:tcPr>
            <w:tcW w:w="1484" w:type="dxa"/>
            <w:shd w:val="clear" w:color="auto" w:fill="auto"/>
            <w:vAlign w:val="center"/>
          </w:tcPr>
          <w:p w:rsidR="00A67E08" w:rsidRPr="00DE3268" w:rsidRDefault="00A67E08" w:rsidP="00A67E08">
            <w:pPr>
              <w:spacing w:after="0" w:line="240" w:lineRule="auto"/>
              <w:jc w:val="center"/>
              <w:rPr>
                <w:rFonts w:ascii="Comic Sans MS" w:hAnsi="Comic Sans MS"/>
                <w:b/>
                <w:sz w:val="20"/>
                <w:szCs w:val="20"/>
              </w:rPr>
            </w:pPr>
            <w:r w:rsidRPr="00DE3268">
              <w:rPr>
                <w:rFonts w:ascii="Comic Sans MS" w:hAnsi="Comic Sans MS"/>
                <w:b/>
                <w:sz w:val="20"/>
                <w:szCs w:val="20"/>
              </w:rPr>
              <w:t>Statut</w:t>
            </w:r>
          </w:p>
        </w:tc>
      </w:tr>
      <w:tr w:rsidR="00A67E08" w:rsidRPr="00DE3268" w:rsidTr="0062359D">
        <w:trPr>
          <w:jc w:val="center"/>
        </w:trPr>
        <w:tc>
          <w:tcPr>
            <w:tcW w:w="3369" w:type="dxa"/>
            <w:vMerge/>
            <w:shd w:val="clear" w:color="auto" w:fill="auto"/>
          </w:tcPr>
          <w:p w:rsidR="00A67E08" w:rsidRPr="00DE3268" w:rsidRDefault="00A67E08" w:rsidP="00A67E08">
            <w:pPr>
              <w:spacing w:after="0" w:line="240" w:lineRule="auto"/>
              <w:jc w:val="center"/>
              <w:rPr>
                <w:rFonts w:ascii="Comic Sans MS" w:hAnsi="Comic Sans MS"/>
                <w:sz w:val="20"/>
                <w:szCs w:val="20"/>
              </w:rPr>
            </w:pPr>
          </w:p>
        </w:tc>
        <w:tc>
          <w:tcPr>
            <w:tcW w:w="3979" w:type="dxa"/>
            <w:gridSpan w:val="2"/>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Chemin d'accès au fichier :</w:t>
            </w:r>
          </w:p>
          <w:p w:rsidR="00A67E08" w:rsidRPr="00DE3268" w:rsidRDefault="00A67E08" w:rsidP="00A67E08">
            <w:pPr>
              <w:spacing w:after="0" w:line="240" w:lineRule="auto"/>
              <w:jc w:val="center"/>
              <w:rPr>
                <w:rFonts w:ascii="Comic Sans MS" w:hAnsi="Comic Sans MS"/>
                <w:i/>
                <w:sz w:val="12"/>
                <w:szCs w:val="12"/>
              </w:rPr>
            </w:pPr>
          </w:p>
        </w:tc>
        <w:tc>
          <w:tcPr>
            <w:tcW w:w="1629" w:type="dxa"/>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Date :</w:t>
            </w:r>
          </w:p>
          <w:p w:rsidR="00A67E08" w:rsidRPr="00DE3268" w:rsidRDefault="0042546D" w:rsidP="00973277">
            <w:pPr>
              <w:spacing w:after="0" w:line="240" w:lineRule="auto"/>
              <w:jc w:val="center"/>
              <w:rPr>
                <w:rFonts w:ascii="Comic Sans MS" w:hAnsi="Comic Sans MS"/>
                <w:sz w:val="20"/>
                <w:szCs w:val="20"/>
              </w:rPr>
            </w:pPr>
            <w:r>
              <w:rPr>
                <w:rFonts w:ascii="Comic Sans MS" w:hAnsi="Comic Sans MS"/>
                <w:sz w:val="20"/>
                <w:szCs w:val="20"/>
              </w:rPr>
              <w:t>27/09</w:t>
            </w:r>
            <w:r w:rsidR="00A67E08">
              <w:rPr>
                <w:rFonts w:ascii="Comic Sans MS" w:hAnsi="Comic Sans MS"/>
                <w:sz w:val="20"/>
                <w:szCs w:val="20"/>
              </w:rPr>
              <w:t>/201</w:t>
            </w:r>
            <w:r w:rsidR="00973277">
              <w:rPr>
                <w:rFonts w:ascii="Comic Sans MS" w:hAnsi="Comic Sans MS"/>
                <w:sz w:val="20"/>
                <w:szCs w:val="20"/>
              </w:rPr>
              <w:t>8</w:t>
            </w:r>
          </w:p>
        </w:tc>
        <w:tc>
          <w:tcPr>
            <w:tcW w:w="1820" w:type="dxa"/>
            <w:gridSpan w:val="2"/>
            <w:shd w:val="clear" w:color="auto" w:fill="auto"/>
          </w:tcPr>
          <w:p w:rsidR="00A67E08" w:rsidRPr="00DE3268" w:rsidRDefault="00A67E08" w:rsidP="00A67E08">
            <w:pPr>
              <w:spacing w:after="0" w:line="240" w:lineRule="auto"/>
              <w:jc w:val="center"/>
              <w:rPr>
                <w:rFonts w:ascii="Comic Sans MS" w:hAnsi="Comic Sans MS"/>
                <w:sz w:val="20"/>
                <w:szCs w:val="20"/>
              </w:rPr>
            </w:pPr>
            <w:r w:rsidRPr="00DE3268">
              <w:rPr>
                <w:rFonts w:ascii="Comic Sans MS" w:hAnsi="Comic Sans MS"/>
                <w:sz w:val="20"/>
                <w:szCs w:val="20"/>
              </w:rPr>
              <w:t>Echelle :</w:t>
            </w:r>
          </w:p>
          <w:p w:rsidR="00A67E08" w:rsidRPr="00DE3268" w:rsidRDefault="00A67E08" w:rsidP="00A67E08">
            <w:pPr>
              <w:spacing w:after="0" w:line="240" w:lineRule="auto"/>
              <w:jc w:val="center"/>
              <w:rPr>
                <w:rFonts w:ascii="Comic Sans MS" w:hAnsi="Comic Sans MS"/>
                <w:sz w:val="20"/>
                <w:szCs w:val="20"/>
              </w:rPr>
            </w:pPr>
          </w:p>
        </w:tc>
      </w:tr>
    </w:tbl>
    <w:sdt>
      <w:sdtPr>
        <w:rPr>
          <w:rFonts w:asciiTheme="minorHAnsi" w:eastAsiaTheme="minorHAnsi" w:hAnsiTheme="minorHAnsi" w:cstheme="minorBidi"/>
          <w:b w:val="0"/>
          <w:bCs w:val="0"/>
          <w:color w:val="auto"/>
          <w:sz w:val="22"/>
          <w:szCs w:val="22"/>
          <w:lang w:eastAsia="en-US"/>
        </w:rPr>
        <w:id w:val="862795702"/>
        <w:docPartObj>
          <w:docPartGallery w:val="Table of Contents"/>
          <w:docPartUnique/>
        </w:docPartObj>
      </w:sdtPr>
      <w:sdtEndPr/>
      <w:sdtContent>
        <w:p w:rsidR="00DC2C97" w:rsidRDefault="00DC2C97">
          <w:pPr>
            <w:pStyle w:val="En-ttedetabledesmatires"/>
          </w:pPr>
        </w:p>
        <w:p w:rsidR="00527214" w:rsidRDefault="00DC2C97">
          <w:pPr>
            <w:pStyle w:val="TM2"/>
            <w:tabs>
              <w:tab w:val="left" w:pos="660"/>
              <w:tab w:val="right" w:leader="dot" w:pos="9062"/>
            </w:tabs>
            <w:rPr>
              <w:rFonts w:eastAsiaTheme="minorEastAsia"/>
              <w:noProof/>
              <w:lang w:eastAsia="fr-FR"/>
            </w:rPr>
          </w:pPr>
          <w:r>
            <w:fldChar w:fldCharType="begin"/>
          </w:r>
          <w:r>
            <w:instrText xml:space="preserve"> TOC \o "1-3" \h \z \u </w:instrText>
          </w:r>
          <w:r>
            <w:fldChar w:fldCharType="separate"/>
          </w:r>
          <w:hyperlink w:anchor="_Toc526165220" w:history="1">
            <w:r w:rsidR="00527214" w:rsidRPr="00A527D9">
              <w:rPr>
                <w:rStyle w:val="Lienhypertexte"/>
                <w:noProof/>
              </w:rPr>
              <w:t>1.</w:t>
            </w:r>
            <w:r w:rsidR="00527214">
              <w:rPr>
                <w:rFonts w:eastAsiaTheme="minorEastAsia"/>
                <w:noProof/>
                <w:lang w:eastAsia="fr-FR"/>
              </w:rPr>
              <w:tab/>
            </w:r>
            <w:r w:rsidR="00527214" w:rsidRPr="00A527D9">
              <w:rPr>
                <w:rStyle w:val="Lienhypertexte"/>
                <w:noProof/>
              </w:rPr>
              <w:t>Rappel des objectifs de l'opération</w:t>
            </w:r>
            <w:r w:rsidR="00527214">
              <w:rPr>
                <w:noProof/>
                <w:webHidden/>
              </w:rPr>
              <w:tab/>
            </w:r>
            <w:r w:rsidR="00527214">
              <w:rPr>
                <w:noProof/>
                <w:webHidden/>
              </w:rPr>
              <w:fldChar w:fldCharType="begin"/>
            </w:r>
            <w:r w:rsidR="00527214">
              <w:rPr>
                <w:noProof/>
                <w:webHidden/>
              </w:rPr>
              <w:instrText xml:space="preserve"> PAGEREF _Toc526165220 \h </w:instrText>
            </w:r>
            <w:r w:rsidR="00527214">
              <w:rPr>
                <w:noProof/>
                <w:webHidden/>
              </w:rPr>
            </w:r>
            <w:r w:rsidR="00527214">
              <w:rPr>
                <w:noProof/>
                <w:webHidden/>
              </w:rPr>
              <w:fldChar w:fldCharType="separate"/>
            </w:r>
            <w:r w:rsidR="00784991">
              <w:rPr>
                <w:noProof/>
                <w:webHidden/>
              </w:rPr>
              <w:t>3</w:t>
            </w:r>
            <w:r w:rsidR="00527214">
              <w:rPr>
                <w:noProof/>
                <w:webHidden/>
              </w:rPr>
              <w:fldChar w:fldCharType="end"/>
            </w:r>
          </w:hyperlink>
        </w:p>
        <w:p w:rsidR="00527214" w:rsidRDefault="00784991">
          <w:pPr>
            <w:pStyle w:val="TM2"/>
            <w:tabs>
              <w:tab w:val="left" w:pos="660"/>
              <w:tab w:val="right" w:leader="dot" w:pos="9062"/>
            </w:tabs>
            <w:rPr>
              <w:rFonts w:eastAsiaTheme="minorEastAsia"/>
              <w:noProof/>
              <w:lang w:eastAsia="fr-FR"/>
            </w:rPr>
          </w:pPr>
          <w:hyperlink w:anchor="_Toc526165221" w:history="1">
            <w:r w:rsidR="00527214" w:rsidRPr="00A527D9">
              <w:rPr>
                <w:rStyle w:val="Lienhypertexte"/>
                <w:noProof/>
              </w:rPr>
              <w:t>2.</w:t>
            </w:r>
            <w:r w:rsidR="00527214">
              <w:rPr>
                <w:rFonts w:eastAsiaTheme="minorEastAsia"/>
                <w:noProof/>
                <w:lang w:eastAsia="fr-FR"/>
              </w:rPr>
              <w:tab/>
            </w:r>
            <w:r w:rsidR="00527214" w:rsidRPr="00A527D9">
              <w:rPr>
                <w:rStyle w:val="Lienhypertexte"/>
                <w:noProof/>
              </w:rPr>
              <w:t>Analyse de l'état initial</w:t>
            </w:r>
            <w:r w:rsidR="00527214">
              <w:rPr>
                <w:noProof/>
                <w:webHidden/>
              </w:rPr>
              <w:tab/>
            </w:r>
            <w:r w:rsidR="00527214">
              <w:rPr>
                <w:noProof/>
                <w:webHidden/>
              </w:rPr>
              <w:fldChar w:fldCharType="begin"/>
            </w:r>
            <w:r w:rsidR="00527214">
              <w:rPr>
                <w:noProof/>
                <w:webHidden/>
              </w:rPr>
              <w:instrText xml:space="preserve"> PAGEREF _Toc526165221 \h </w:instrText>
            </w:r>
            <w:r w:rsidR="00527214">
              <w:rPr>
                <w:noProof/>
                <w:webHidden/>
              </w:rPr>
            </w:r>
            <w:r w:rsidR="00527214">
              <w:rPr>
                <w:noProof/>
                <w:webHidden/>
              </w:rPr>
              <w:fldChar w:fldCharType="separate"/>
            </w:r>
            <w:r>
              <w:rPr>
                <w:noProof/>
                <w:webHidden/>
              </w:rPr>
              <w:t>3</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2" w:history="1">
            <w:r w:rsidR="00527214" w:rsidRPr="00A527D9">
              <w:rPr>
                <w:rStyle w:val="Lienhypertexte"/>
                <w:noProof/>
              </w:rPr>
              <w:t>2.1.</w:t>
            </w:r>
            <w:r w:rsidR="00527214">
              <w:rPr>
                <w:rFonts w:eastAsiaTheme="minorEastAsia"/>
                <w:noProof/>
                <w:lang w:eastAsia="fr-FR"/>
              </w:rPr>
              <w:tab/>
            </w:r>
            <w:r w:rsidR="00527214" w:rsidRPr="00A527D9">
              <w:rPr>
                <w:rStyle w:val="Lienhypertexte"/>
                <w:noProof/>
              </w:rPr>
              <w:t>Milieu physique</w:t>
            </w:r>
            <w:r w:rsidR="00527214">
              <w:rPr>
                <w:noProof/>
                <w:webHidden/>
              </w:rPr>
              <w:tab/>
            </w:r>
            <w:r w:rsidR="00527214">
              <w:rPr>
                <w:noProof/>
                <w:webHidden/>
              </w:rPr>
              <w:fldChar w:fldCharType="begin"/>
            </w:r>
            <w:r w:rsidR="00527214">
              <w:rPr>
                <w:noProof/>
                <w:webHidden/>
              </w:rPr>
              <w:instrText xml:space="preserve"> PAGEREF _Toc526165222 \h </w:instrText>
            </w:r>
            <w:r w:rsidR="00527214">
              <w:rPr>
                <w:noProof/>
                <w:webHidden/>
              </w:rPr>
            </w:r>
            <w:r w:rsidR="00527214">
              <w:rPr>
                <w:noProof/>
                <w:webHidden/>
              </w:rPr>
              <w:fldChar w:fldCharType="separate"/>
            </w:r>
            <w:r>
              <w:rPr>
                <w:noProof/>
                <w:webHidden/>
              </w:rPr>
              <w:t>3</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3" w:history="1">
            <w:r w:rsidR="00527214" w:rsidRPr="00A527D9">
              <w:rPr>
                <w:rStyle w:val="Lienhypertexte"/>
                <w:noProof/>
              </w:rPr>
              <w:t>2.2.</w:t>
            </w:r>
            <w:r w:rsidR="00527214">
              <w:rPr>
                <w:rFonts w:eastAsiaTheme="minorEastAsia"/>
                <w:noProof/>
                <w:lang w:eastAsia="fr-FR"/>
              </w:rPr>
              <w:tab/>
            </w:r>
            <w:r w:rsidR="00527214" w:rsidRPr="00A527D9">
              <w:rPr>
                <w:rStyle w:val="Lienhypertexte"/>
                <w:noProof/>
              </w:rPr>
              <w:t>Milieu naturel</w:t>
            </w:r>
            <w:r w:rsidR="00527214">
              <w:rPr>
                <w:noProof/>
                <w:webHidden/>
              </w:rPr>
              <w:tab/>
            </w:r>
            <w:r w:rsidR="00527214">
              <w:rPr>
                <w:noProof/>
                <w:webHidden/>
              </w:rPr>
              <w:fldChar w:fldCharType="begin"/>
            </w:r>
            <w:r w:rsidR="00527214">
              <w:rPr>
                <w:noProof/>
                <w:webHidden/>
              </w:rPr>
              <w:instrText xml:space="preserve"> PAGEREF _Toc526165223 \h </w:instrText>
            </w:r>
            <w:r w:rsidR="00527214">
              <w:rPr>
                <w:noProof/>
                <w:webHidden/>
              </w:rPr>
            </w:r>
            <w:r w:rsidR="00527214">
              <w:rPr>
                <w:noProof/>
                <w:webHidden/>
              </w:rPr>
              <w:fldChar w:fldCharType="separate"/>
            </w:r>
            <w:r>
              <w:rPr>
                <w:noProof/>
                <w:webHidden/>
              </w:rPr>
              <w:t>3</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4" w:history="1">
            <w:r w:rsidR="00527214" w:rsidRPr="00A527D9">
              <w:rPr>
                <w:rStyle w:val="Lienhypertexte"/>
                <w:noProof/>
              </w:rPr>
              <w:t>2.3.</w:t>
            </w:r>
            <w:r w:rsidR="00527214">
              <w:rPr>
                <w:rFonts w:eastAsiaTheme="minorEastAsia"/>
                <w:noProof/>
                <w:lang w:eastAsia="fr-FR"/>
              </w:rPr>
              <w:tab/>
            </w:r>
            <w:r w:rsidR="00527214" w:rsidRPr="00A527D9">
              <w:rPr>
                <w:rStyle w:val="Lienhypertexte"/>
                <w:noProof/>
              </w:rPr>
              <w:t>Milieu humain</w:t>
            </w:r>
            <w:r w:rsidR="00527214">
              <w:rPr>
                <w:noProof/>
                <w:webHidden/>
              </w:rPr>
              <w:tab/>
            </w:r>
            <w:r w:rsidR="00527214">
              <w:rPr>
                <w:noProof/>
                <w:webHidden/>
              </w:rPr>
              <w:fldChar w:fldCharType="begin"/>
            </w:r>
            <w:r w:rsidR="00527214">
              <w:rPr>
                <w:noProof/>
                <w:webHidden/>
              </w:rPr>
              <w:instrText xml:space="preserve"> PAGEREF _Toc526165224 \h </w:instrText>
            </w:r>
            <w:r w:rsidR="00527214">
              <w:rPr>
                <w:noProof/>
                <w:webHidden/>
              </w:rPr>
            </w:r>
            <w:r w:rsidR="00527214">
              <w:rPr>
                <w:noProof/>
                <w:webHidden/>
              </w:rPr>
              <w:fldChar w:fldCharType="separate"/>
            </w:r>
            <w:r>
              <w:rPr>
                <w:noProof/>
                <w:webHidden/>
              </w:rPr>
              <w:t>4</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5" w:history="1">
            <w:r w:rsidR="00527214" w:rsidRPr="00A527D9">
              <w:rPr>
                <w:rStyle w:val="Lienhypertexte"/>
                <w:noProof/>
              </w:rPr>
              <w:t>2.4.</w:t>
            </w:r>
            <w:r w:rsidR="00527214">
              <w:rPr>
                <w:rFonts w:eastAsiaTheme="minorEastAsia"/>
                <w:noProof/>
                <w:lang w:eastAsia="fr-FR"/>
              </w:rPr>
              <w:tab/>
            </w:r>
            <w:r w:rsidR="00527214" w:rsidRPr="00A527D9">
              <w:rPr>
                <w:rStyle w:val="Lienhypertexte"/>
                <w:noProof/>
              </w:rPr>
              <w:t>Trafic et sécurité</w:t>
            </w:r>
            <w:r w:rsidR="00527214">
              <w:rPr>
                <w:noProof/>
                <w:webHidden/>
              </w:rPr>
              <w:tab/>
            </w:r>
            <w:r w:rsidR="00527214">
              <w:rPr>
                <w:noProof/>
                <w:webHidden/>
              </w:rPr>
              <w:fldChar w:fldCharType="begin"/>
            </w:r>
            <w:r w:rsidR="00527214">
              <w:rPr>
                <w:noProof/>
                <w:webHidden/>
              </w:rPr>
              <w:instrText xml:space="preserve"> PAGEREF _Toc526165225 \h </w:instrText>
            </w:r>
            <w:r w:rsidR="00527214">
              <w:rPr>
                <w:noProof/>
                <w:webHidden/>
              </w:rPr>
            </w:r>
            <w:r w:rsidR="00527214">
              <w:rPr>
                <w:noProof/>
                <w:webHidden/>
              </w:rPr>
              <w:fldChar w:fldCharType="separate"/>
            </w:r>
            <w:r>
              <w:rPr>
                <w:noProof/>
                <w:webHidden/>
              </w:rPr>
              <w:t>4</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6" w:history="1">
            <w:r w:rsidR="00527214" w:rsidRPr="00A527D9">
              <w:rPr>
                <w:rStyle w:val="Lienhypertexte"/>
                <w:noProof/>
              </w:rPr>
              <w:t>2.5.</w:t>
            </w:r>
            <w:r w:rsidR="00527214">
              <w:rPr>
                <w:rFonts w:eastAsiaTheme="minorEastAsia"/>
                <w:noProof/>
                <w:lang w:eastAsia="fr-FR"/>
              </w:rPr>
              <w:tab/>
            </w:r>
            <w:r w:rsidR="00527214" w:rsidRPr="00A527D9">
              <w:rPr>
                <w:rStyle w:val="Lienhypertexte"/>
                <w:noProof/>
              </w:rPr>
              <w:t>Cadre de vie</w:t>
            </w:r>
            <w:r w:rsidR="00527214">
              <w:rPr>
                <w:noProof/>
                <w:webHidden/>
              </w:rPr>
              <w:tab/>
            </w:r>
            <w:r w:rsidR="00527214">
              <w:rPr>
                <w:noProof/>
                <w:webHidden/>
              </w:rPr>
              <w:fldChar w:fldCharType="begin"/>
            </w:r>
            <w:r w:rsidR="00527214">
              <w:rPr>
                <w:noProof/>
                <w:webHidden/>
              </w:rPr>
              <w:instrText xml:space="preserve"> PAGEREF _Toc526165226 \h </w:instrText>
            </w:r>
            <w:r w:rsidR="00527214">
              <w:rPr>
                <w:noProof/>
                <w:webHidden/>
              </w:rPr>
            </w:r>
            <w:r w:rsidR="00527214">
              <w:rPr>
                <w:noProof/>
                <w:webHidden/>
              </w:rPr>
              <w:fldChar w:fldCharType="separate"/>
            </w:r>
            <w:r>
              <w:rPr>
                <w:noProof/>
                <w:webHidden/>
              </w:rPr>
              <w:t>4</w:t>
            </w:r>
            <w:r w:rsidR="00527214">
              <w:rPr>
                <w:noProof/>
                <w:webHidden/>
              </w:rPr>
              <w:fldChar w:fldCharType="end"/>
            </w:r>
          </w:hyperlink>
        </w:p>
        <w:p w:rsidR="00527214" w:rsidRDefault="00784991">
          <w:pPr>
            <w:pStyle w:val="TM2"/>
            <w:tabs>
              <w:tab w:val="left" w:pos="660"/>
              <w:tab w:val="right" w:leader="dot" w:pos="9062"/>
            </w:tabs>
            <w:rPr>
              <w:rFonts w:eastAsiaTheme="minorEastAsia"/>
              <w:noProof/>
              <w:lang w:eastAsia="fr-FR"/>
            </w:rPr>
          </w:pPr>
          <w:hyperlink w:anchor="_Toc526165227" w:history="1">
            <w:r w:rsidR="00527214" w:rsidRPr="00A527D9">
              <w:rPr>
                <w:rStyle w:val="Lienhypertexte"/>
                <w:noProof/>
              </w:rPr>
              <w:t>3.</w:t>
            </w:r>
            <w:r w:rsidR="00527214">
              <w:rPr>
                <w:rFonts w:eastAsiaTheme="minorEastAsia"/>
                <w:noProof/>
                <w:lang w:eastAsia="fr-FR"/>
              </w:rPr>
              <w:tab/>
            </w:r>
            <w:r w:rsidR="00527214" w:rsidRPr="00A527D9">
              <w:rPr>
                <w:rStyle w:val="Lienhypertexte"/>
                <w:noProof/>
              </w:rPr>
              <w:t>Effets temporaires et permanents directs et indirects du projet sur l’environnement</w:t>
            </w:r>
            <w:r w:rsidR="00527214">
              <w:rPr>
                <w:noProof/>
                <w:webHidden/>
              </w:rPr>
              <w:tab/>
            </w:r>
            <w:r w:rsidR="00527214">
              <w:rPr>
                <w:noProof/>
                <w:webHidden/>
              </w:rPr>
              <w:fldChar w:fldCharType="begin"/>
            </w:r>
            <w:r w:rsidR="00527214">
              <w:rPr>
                <w:noProof/>
                <w:webHidden/>
              </w:rPr>
              <w:instrText xml:space="preserve"> PAGEREF _Toc526165227 \h </w:instrText>
            </w:r>
            <w:r w:rsidR="00527214">
              <w:rPr>
                <w:noProof/>
                <w:webHidden/>
              </w:rPr>
            </w:r>
            <w:r w:rsidR="00527214">
              <w:rPr>
                <w:noProof/>
                <w:webHidden/>
              </w:rPr>
              <w:fldChar w:fldCharType="separate"/>
            </w:r>
            <w:r>
              <w:rPr>
                <w:noProof/>
                <w:webHidden/>
              </w:rPr>
              <w:t>4</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8" w:history="1">
            <w:r w:rsidR="00527214" w:rsidRPr="00A527D9">
              <w:rPr>
                <w:rStyle w:val="Lienhypertexte"/>
                <w:noProof/>
              </w:rPr>
              <w:t>3.1.</w:t>
            </w:r>
            <w:r w:rsidR="00527214">
              <w:rPr>
                <w:rFonts w:eastAsiaTheme="minorEastAsia"/>
                <w:noProof/>
                <w:lang w:eastAsia="fr-FR"/>
              </w:rPr>
              <w:tab/>
            </w:r>
            <w:r w:rsidR="00527214" w:rsidRPr="00A527D9">
              <w:rPr>
                <w:rStyle w:val="Lienhypertexte"/>
                <w:noProof/>
              </w:rPr>
              <w:t>Effets temporaires du projet</w:t>
            </w:r>
            <w:r w:rsidR="00527214">
              <w:rPr>
                <w:noProof/>
                <w:webHidden/>
              </w:rPr>
              <w:tab/>
            </w:r>
            <w:r w:rsidR="00527214">
              <w:rPr>
                <w:noProof/>
                <w:webHidden/>
              </w:rPr>
              <w:fldChar w:fldCharType="begin"/>
            </w:r>
            <w:r w:rsidR="00527214">
              <w:rPr>
                <w:noProof/>
                <w:webHidden/>
              </w:rPr>
              <w:instrText xml:space="preserve"> PAGEREF _Toc526165228 \h </w:instrText>
            </w:r>
            <w:r w:rsidR="00527214">
              <w:rPr>
                <w:noProof/>
                <w:webHidden/>
              </w:rPr>
            </w:r>
            <w:r w:rsidR="00527214">
              <w:rPr>
                <w:noProof/>
                <w:webHidden/>
              </w:rPr>
              <w:fldChar w:fldCharType="separate"/>
            </w:r>
            <w:r>
              <w:rPr>
                <w:noProof/>
                <w:webHidden/>
              </w:rPr>
              <w:t>4</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29" w:history="1">
            <w:r w:rsidR="00527214" w:rsidRPr="00A527D9">
              <w:rPr>
                <w:rStyle w:val="Lienhypertexte"/>
                <w:noProof/>
              </w:rPr>
              <w:t>3.2.</w:t>
            </w:r>
            <w:r w:rsidR="00527214">
              <w:rPr>
                <w:rFonts w:eastAsiaTheme="minorEastAsia"/>
                <w:noProof/>
                <w:lang w:eastAsia="fr-FR"/>
              </w:rPr>
              <w:tab/>
            </w:r>
            <w:r w:rsidR="00527214" w:rsidRPr="00A527D9">
              <w:rPr>
                <w:rStyle w:val="Lienhypertexte"/>
                <w:noProof/>
              </w:rPr>
              <w:t>Effets permanents du projet sur l’environnement</w:t>
            </w:r>
            <w:r w:rsidR="00527214">
              <w:rPr>
                <w:noProof/>
                <w:webHidden/>
              </w:rPr>
              <w:tab/>
            </w:r>
            <w:r w:rsidR="00527214">
              <w:rPr>
                <w:noProof/>
                <w:webHidden/>
              </w:rPr>
              <w:fldChar w:fldCharType="begin"/>
            </w:r>
            <w:r w:rsidR="00527214">
              <w:rPr>
                <w:noProof/>
                <w:webHidden/>
              </w:rPr>
              <w:instrText xml:space="preserve"> PAGEREF _Toc526165229 \h </w:instrText>
            </w:r>
            <w:r w:rsidR="00527214">
              <w:rPr>
                <w:noProof/>
                <w:webHidden/>
              </w:rPr>
            </w:r>
            <w:r w:rsidR="00527214">
              <w:rPr>
                <w:noProof/>
                <w:webHidden/>
              </w:rPr>
              <w:fldChar w:fldCharType="separate"/>
            </w:r>
            <w:r>
              <w:rPr>
                <w:noProof/>
                <w:webHidden/>
              </w:rPr>
              <w:t>5</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30" w:history="1">
            <w:r w:rsidR="00527214" w:rsidRPr="00A527D9">
              <w:rPr>
                <w:rStyle w:val="Lienhypertexte"/>
                <w:noProof/>
              </w:rPr>
              <w:t>3.3.</w:t>
            </w:r>
            <w:r w:rsidR="00527214">
              <w:rPr>
                <w:rFonts w:eastAsiaTheme="minorEastAsia"/>
                <w:noProof/>
                <w:lang w:eastAsia="fr-FR"/>
              </w:rPr>
              <w:tab/>
            </w:r>
            <w:r w:rsidR="00527214" w:rsidRPr="00A527D9">
              <w:rPr>
                <w:rStyle w:val="Lienhypertexte"/>
                <w:noProof/>
              </w:rPr>
              <w:t>Effets sur la santé</w:t>
            </w:r>
            <w:r w:rsidR="00527214">
              <w:rPr>
                <w:noProof/>
                <w:webHidden/>
              </w:rPr>
              <w:tab/>
            </w:r>
            <w:r w:rsidR="00527214">
              <w:rPr>
                <w:noProof/>
                <w:webHidden/>
              </w:rPr>
              <w:fldChar w:fldCharType="begin"/>
            </w:r>
            <w:r w:rsidR="00527214">
              <w:rPr>
                <w:noProof/>
                <w:webHidden/>
              </w:rPr>
              <w:instrText xml:space="preserve"> PAGEREF _Toc526165230 \h </w:instrText>
            </w:r>
            <w:r w:rsidR="00527214">
              <w:rPr>
                <w:noProof/>
                <w:webHidden/>
              </w:rPr>
            </w:r>
            <w:r w:rsidR="00527214">
              <w:rPr>
                <w:noProof/>
                <w:webHidden/>
              </w:rPr>
              <w:fldChar w:fldCharType="separate"/>
            </w:r>
            <w:r>
              <w:rPr>
                <w:noProof/>
                <w:webHidden/>
              </w:rPr>
              <w:t>6</w:t>
            </w:r>
            <w:r w:rsidR="00527214">
              <w:rPr>
                <w:noProof/>
                <w:webHidden/>
              </w:rPr>
              <w:fldChar w:fldCharType="end"/>
            </w:r>
          </w:hyperlink>
        </w:p>
        <w:p w:rsidR="00527214" w:rsidRDefault="00784991">
          <w:pPr>
            <w:pStyle w:val="TM2"/>
            <w:tabs>
              <w:tab w:val="left" w:pos="660"/>
              <w:tab w:val="right" w:leader="dot" w:pos="9062"/>
            </w:tabs>
            <w:rPr>
              <w:rFonts w:eastAsiaTheme="minorEastAsia"/>
              <w:noProof/>
              <w:lang w:eastAsia="fr-FR"/>
            </w:rPr>
          </w:pPr>
          <w:hyperlink w:anchor="_Toc526165231" w:history="1">
            <w:r w:rsidR="00527214" w:rsidRPr="00A527D9">
              <w:rPr>
                <w:rStyle w:val="Lienhypertexte"/>
                <w:noProof/>
              </w:rPr>
              <w:t>4.</w:t>
            </w:r>
            <w:r w:rsidR="00527214">
              <w:rPr>
                <w:rFonts w:eastAsiaTheme="minorEastAsia"/>
                <w:noProof/>
                <w:lang w:eastAsia="fr-FR"/>
              </w:rPr>
              <w:tab/>
            </w:r>
            <w:r w:rsidR="00527214" w:rsidRPr="00A527D9">
              <w:rPr>
                <w:rStyle w:val="Lienhypertexte"/>
                <w:noProof/>
              </w:rPr>
              <w:t>Mesures d’insertion dans l’environnement et mesures d’accompagnement</w:t>
            </w:r>
            <w:r w:rsidR="00527214">
              <w:rPr>
                <w:noProof/>
                <w:webHidden/>
              </w:rPr>
              <w:tab/>
            </w:r>
            <w:r w:rsidR="00527214">
              <w:rPr>
                <w:noProof/>
                <w:webHidden/>
              </w:rPr>
              <w:fldChar w:fldCharType="begin"/>
            </w:r>
            <w:r w:rsidR="00527214">
              <w:rPr>
                <w:noProof/>
                <w:webHidden/>
              </w:rPr>
              <w:instrText xml:space="preserve"> PAGEREF _Toc526165231 \h </w:instrText>
            </w:r>
            <w:r w:rsidR="00527214">
              <w:rPr>
                <w:noProof/>
                <w:webHidden/>
              </w:rPr>
            </w:r>
            <w:r w:rsidR="00527214">
              <w:rPr>
                <w:noProof/>
                <w:webHidden/>
              </w:rPr>
              <w:fldChar w:fldCharType="separate"/>
            </w:r>
            <w:r>
              <w:rPr>
                <w:noProof/>
                <w:webHidden/>
              </w:rPr>
              <w:t>8</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32" w:history="1">
            <w:r w:rsidR="00527214" w:rsidRPr="00A527D9">
              <w:rPr>
                <w:rStyle w:val="Lienhypertexte"/>
                <w:noProof/>
              </w:rPr>
              <w:t>4.1.</w:t>
            </w:r>
            <w:r w:rsidR="00527214">
              <w:rPr>
                <w:rFonts w:eastAsiaTheme="minorEastAsia"/>
                <w:noProof/>
                <w:lang w:eastAsia="fr-FR"/>
              </w:rPr>
              <w:tab/>
            </w:r>
            <w:r w:rsidR="00527214" w:rsidRPr="00A527D9">
              <w:rPr>
                <w:rStyle w:val="Lienhypertexte"/>
                <w:noProof/>
              </w:rPr>
              <w:t>Mesures d’Insertion en phase chantier</w:t>
            </w:r>
            <w:r w:rsidR="00527214">
              <w:rPr>
                <w:noProof/>
                <w:webHidden/>
              </w:rPr>
              <w:tab/>
            </w:r>
            <w:r w:rsidR="00527214">
              <w:rPr>
                <w:noProof/>
                <w:webHidden/>
              </w:rPr>
              <w:fldChar w:fldCharType="begin"/>
            </w:r>
            <w:r w:rsidR="00527214">
              <w:rPr>
                <w:noProof/>
                <w:webHidden/>
              </w:rPr>
              <w:instrText xml:space="preserve"> PAGEREF _Toc526165232 \h </w:instrText>
            </w:r>
            <w:r w:rsidR="00527214">
              <w:rPr>
                <w:noProof/>
                <w:webHidden/>
              </w:rPr>
            </w:r>
            <w:r w:rsidR="00527214">
              <w:rPr>
                <w:noProof/>
                <w:webHidden/>
              </w:rPr>
              <w:fldChar w:fldCharType="separate"/>
            </w:r>
            <w:r>
              <w:rPr>
                <w:noProof/>
                <w:webHidden/>
              </w:rPr>
              <w:t>8</w:t>
            </w:r>
            <w:r w:rsidR="00527214">
              <w:rPr>
                <w:noProof/>
                <w:webHidden/>
              </w:rPr>
              <w:fldChar w:fldCharType="end"/>
            </w:r>
          </w:hyperlink>
        </w:p>
        <w:p w:rsidR="00527214" w:rsidRDefault="00784991">
          <w:pPr>
            <w:pStyle w:val="TM3"/>
            <w:tabs>
              <w:tab w:val="left" w:pos="1100"/>
              <w:tab w:val="right" w:leader="dot" w:pos="9062"/>
            </w:tabs>
            <w:rPr>
              <w:rFonts w:eastAsiaTheme="minorEastAsia"/>
              <w:noProof/>
              <w:lang w:eastAsia="fr-FR"/>
            </w:rPr>
          </w:pPr>
          <w:hyperlink w:anchor="_Toc526165233" w:history="1">
            <w:r w:rsidR="00527214" w:rsidRPr="00A527D9">
              <w:rPr>
                <w:rStyle w:val="Lienhypertexte"/>
                <w:noProof/>
              </w:rPr>
              <w:t>4.2.</w:t>
            </w:r>
            <w:r w:rsidR="00527214">
              <w:rPr>
                <w:rFonts w:eastAsiaTheme="minorEastAsia"/>
                <w:noProof/>
                <w:lang w:eastAsia="fr-FR"/>
              </w:rPr>
              <w:tab/>
            </w:r>
            <w:r w:rsidR="00527214" w:rsidRPr="00A527D9">
              <w:rPr>
                <w:rStyle w:val="Lienhypertexte"/>
                <w:noProof/>
              </w:rPr>
              <w:t>Mesures d’Insertion du projet dans l’environnement</w:t>
            </w:r>
            <w:r w:rsidR="00527214">
              <w:rPr>
                <w:noProof/>
                <w:webHidden/>
              </w:rPr>
              <w:tab/>
            </w:r>
            <w:r w:rsidR="00527214">
              <w:rPr>
                <w:noProof/>
                <w:webHidden/>
              </w:rPr>
              <w:fldChar w:fldCharType="begin"/>
            </w:r>
            <w:r w:rsidR="00527214">
              <w:rPr>
                <w:noProof/>
                <w:webHidden/>
              </w:rPr>
              <w:instrText xml:space="preserve"> PAGEREF _Toc526165233 \h </w:instrText>
            </w:r>
            <w:r w:rsidR="00527214">
              <w:rPr>
                <w:noProof/>
                <w:webHidden/>
              </w:rPr>
            </w:r>
            <w:r w:rsidR="00527214">
              <w:rPr>
                <w:noProof/>
                <w:webHidden/>
              </w:rPr>
              <w:fldChar w:fldCharType="separate"/>
            </w:r>
            <w:r>
              <w:rPr>
                <w:noProof/>
                <w:webHidden/>
              </w:rPr>
              <w:t>9</w:t>
            </w:r>
            <w:r w:rsidR="00527214">
              <w:rPr>
                <w:noProof/>
                <w:webHidden/>
              </w:rPr>
              <w:fldChar w:fldCharType="end"/>
            </w:r>
          </w:hyperlink>
        </w:p>
        <w:p w:rsidR="00527214" w:rsidRDefault="00784991">
          <w:pPr>
            <w:pStyle w:val="TM2"/>
            <w:tabs>
              <w:tab w:val="left" w:pos="660"/>
              <w:tab w:val="right" w:leader="dot" w:pos="9062"/>
            </w:tabs>
            <w:rPr>
              <w:rFonts w:eastAsiaTheme="minorEastAsia"/>
              <w:noProof/>
              <w:lang w:eastAsia="fr-FR"/>
            </w:rPr>
          </w:pPr>
          <w:hyperlink w:anchor="_Toc526165234" w:history="1">
            <w:r w:rsidR="00527214" w:rsidRPr="00A527D9">
              <w:rPr>
                <w:rStyle w:val="Lienhypertexte"/>
                <w:noProof/>
              </w:rPr>
              <w:t>5.</w:t>
            </w:r>
            <w:r w:rsidR="00527214">
              <w:rPr>
                <w:rFonts w:eastAsiaTheme="minorEastAsia"/>
                <w:noProof/>
                <w:lang w:eastAsia="fr-FR"/>
              </w:rPr>
              <w:tab/>
            </w:r>
            <w:r w:rsidR="00527214" w:rsidRPr="00A527D9">
              <w:rPr>
                <w:rStyle w:val="Lienhypertexte"/>
                <w:noProof/>
              </w:rPr>
              <w:t>Mesures relatives à la santé</w:t>
            </w:r>
            <w:r w:rsidR="00527214">
              <w:rPr>
                <w:noProof/>
                <w:webHidden/>
              </w:rPr>
              <w:tab/>
            </w:r>
            <w:r w:rsidR="00527214">
              <w:rPr>
                <w:noProof/>
                <w:webHidden/>
              </w:rPr>
              <w:fldChar w:fldCharType="begin"/>
            </w:r>
            <w:r w:rsidR="00527214">
              <w:rPr>
                <w:noProof/>
                <w:webHidden/>
              </w:rPr>
              <w:instrText xml:space="preserve"> PAGEREF _Toc526165234 \h </w:instrText>
            </w:r>
            <w:r w:rsidR="00527214">
              <w:rPr>
                <w:noProof/>
                <w:webHidden/>
              </w:rPr>
            </w:r>
            <w:r w:rsidR="00527214">
              <w:rPr>
                <w:noProof/>
                <w:webHidden/>
              </w:rPr>
              <w:fldChar w:fldCharType="separate"/>
            </w:r>
            <w:r>
              <w:rPr>
                <w:noProof/>
                <w:webHidden/>
              </w:rPr>
              <w:t>9</w:t>
            </w:r>
            <w:r w:rsidR="00527214">
              <w:rPr>
                <w:noProof/>
                <w:webHidden/>
              </w:rPr>
              <w:fldChar w:fldCharType="end"/>
            </w:r>
          </w:hyperlink>
        </w:p>
        <w:p w:rsidR="00DC2C97" w:rsidRDefault="00DC2C97">
          <w:r>
            <w:rPr>
              <w:b/>
              <w:bCs/>
            </w:rPr>
            <w:fldChar w:fldCharType="end"/>
          </w:r>
        </w:p>
      </w:sdtContent>
    </w:sdt>
    <w:p w:rsidR="00DC2C97" w:rsidRDefault="00DC2C97" w:rsidP="0011298A">
      <w:pPr>
        <w:spacing w:after="0" w:line="240" w:lineRule="auto"/>
      </w:pPr>
    </w:p>
    <w:p w:rsidR="00DC2C97" w:rsidRDefault="00DC2C97" w:rsidP="0011298A">
      <w:pPr>
        <w:spacing w:after="0" w:line="240" w:lineRule="auto"/>
      </w:pPr>
    </w:p>
    <w:p w:rsidR="0062359D" w:rsidRDefault="0062359D" w:rsidP="0011298A">
      <w:pPr>
        <w:spacing w:after="0" w:line="240" w:lineRule="auto"/>
      </w:pPr>
      <w:r>
        <w:br w:type="page"/>
      </w:r>
    </w:p>
    <w:p w:rsidR="00E321DE" w:rsidRPr="0062359D" w:rsidRDefault="00E321DE" w:rsidP="0011298A">
      <w:pPr>
        <w:pStyle w:val="Titre2"/>
        <w:spacing w:before="0" w:line="240" w:lineRule="auto"/>
        <w:rPr>
          <w:rFonts w:asciiTheme="minorHAnsi" w:hAnsiTheme="minorHAnsi"/>
          <w:color w:val="auto"/>
        </w:rPr>
      </w:pPr>
      <w:bookmarkStart w:id="1" w:name="_Toc526165220"/>
      <w:r w:rsidRPr="0062359D">
        <w:rPr>
          <w:rFonts w:asciiTheme="minorHAnsi" w:hAnsiTheme="minorHAnsi"/>
          <w:color w:val="auto"/>
        </w:rPr>
        <w:lastRenderedPageBreak/>
        <w:t>Rappel des objectifs de l'opération</w:t>
      </w:r>
      <w:bookmarkEnd w:id="1"/>
    </w:p>
    <w:p w:rsidR="00E321DE" w:rsidRPr="0062359D" w:rsidRDefault="00E321DE" w:rsidP="0011298A">
      <w:pPr>
        <w:spacing w:after="0" w:line="240" w:lineRule="auto"/>
      </w:pPr>
    </w:p>
    <w:p w:rsidR="00E321DE" w:rsidRPr="0062359D" w:rsidRDefault="00E321DE" w:rsidP="0011298A">
      <w:pPr>
        <w:spacing w:after="0" w:line="240" w:lineRule="auto"/>
      </w:pPr>
      <w:r w:rsidRPr="0062359D">
        <w:t xml:space="preserve">Le projet a pour objet </w:t>
      </w:r>
      <w:r w:rsidR="0042546D">
        <w:t xml:space="preserve">la création d'une 2x2 voies </w:t>
      </w:r>
      <w:r w:rsidR="00527214">
        <w:t>en</w:t>
      </w:r>
      <w:r w:rsidR="0042546D">
        <w:t xml:space="preserve"> lieu et place de la 2x1 voies de la RD321 </w:t>
      </w:r>
      <w:r w:rsidR="00527214">
        <w:t>sur la commune</w:t>
      </w:r>
      <w:r w:rsidRPr="0062359D">
        <w:t xml:space="preserve"> </w:t>
      </w:r>
      <w:r w:rsidR="00527214">
        <w:t xml:space="preserve">de </w:t>
      </w:r>
      <w:r w:rsidRPr="0062359D">
        <w:t>Criquebeuf sur Seine</w:t>
      </w:r>
      <w:r w:rsidR="0042546D">
        <w:t xml:space="preserve"> entre les deux giratoires de l'échangeur de l'A13</w:t>
      </w:r>
      <w:r w:rsidRPr="0062359D">
        <w:t>.</w:t>
      </w:r>
    </w:p>
    <w:p w:rsidR="009E65DA" w:rsidRPr="0062359D" w:rsidRDefault="009E65DA" w:rsidP="0011298A">
      <w:pPr>
        <w:spacing w:after="0" w:line="240" w:lineRule="auto"/>
      </w:pPr>
    </w:p>
    <w:p w:rsidR="0011298A" w:rsidRPr="0062359D" w:rsidRDefault="0011298A" w:rsidP="0011298A">
      <w:pPr>
        <w:spacing w:after="0" w:line="240" w:lineRule="auto"/>
      </w:pPr>
    </w:p>
    <w:p w:rsidR="00E321DE" w:rsidRDefault="00D9099F" w:rsidP="0011298A">
      <w:pPr>
        <w:pStyle w:val="Titre2"/>
        <w:spacing w:before="0" w:line="240" w:lineRule="auto"/>
        <w:rPr>
          <w:rFonts w:asciiTheme="minorHAnsi" w:hAnsiTheme="minorHAnsi"/>
          <w:color w:val="auto"/>
        </w:rPr>
      </w:pPr>
      <w:bookmarkStart w:id="2" w:name="_Toc526165221"/>
      <w:r w:rsidRPr="0062359D">
        <w:rPr>
          <w:rFonts w:asciiTheme="minorHAnsi" w:hAnsiTheme="minorHAnsi"/>
          <w:color w:val="auto"/>
        </w:rPr>
        <w:t>Analyse de l'état initial</w:t>
      </w:r>
      <w:bookmarkEnd w:id="2"/>
    </w:p>
    <w:p w:rsidR="0062359D" w:rsidRPr="0062359D" w:rsidRDefault="0062359D" w:rsidP="0062359D">
      <w:pPr>
        <w:spacing w:after="0" w:line="240" w:lineRule="auto"/>
      </w:pPr>
    </w:p>
    <w:p w:rsidR="0011298A" w:rsidRPr="0062359D" w:rsidRDefault="0011298A" w:rsidP="0062359D">
      <w:pPr>
        <w:pStyle w:val="Titre3"/>
        <w:spacing w:before="0" w:line="240" w:lineRule="auto"/>
        <w:ind w:left="788" w:hanging="431"/>
        <w:rPr>
          <w:rFonts w:asciiTheme="minorHAnsi" w:hAnsiTheme="minorHAnsi"/>
          <w:color w:val="auto"/>
        </w:rPr>
      </w:pPr>
      <w:bookmarkStart w:id="3" w:name="_Toc526165222"/>
      <w:r w:rsidRPr="0062359D">
        <w:rPr>
          <w:rFonts w:asciiTheme="minorHAnsi" w:hAnsiTheme="minorHAnsi"/>
          <w:color w:val="auto"/>
        </w:rPr>
        <w:t>Milieu physique</w:t>
      </w:r>
      <w:bookmarkEnd w:id="3"/>
    </w:p>
    <w:p w:rsidR="0011298A" w:rsidRPr="0062359D" w:rsidRDefault="0011298A" w:rsidP="0011298A">
      <w:pPr>
        <w:spacing w:after="0" w:line="240" w:lineRule="auto"/>
      </w:pPr>
    </w:p>
    <w:p w:rsidR="00D9099F" w:rsidRPr="0062359D" w:rsidRDefault="00D9099F" w:rsidP="001C0B2C">
      <w:pPr>
        <w:spacing w:after="0" w:line="240" w:lineRule="auto"/>
      </w:pPr>
      <w:r w:rsidRPr="0062359D">
        <w:t>La zone des travaux se trouve en situation de fond de vallée. Les altitudes se situent autour de 1</w:t>
      </w:r>
      <w:r w:rsidR="0042546D">
        <w:t>5</w:t>
      </w:r>
      <w:r w:rsidRPr="0062359D">
        <w:t xml:space="preserve"> mètres NGF. La topographie, plane, ne constitue pas une contrainte.</w:t>
      </w:r>
    </w:p>
    <w:p w:rsidR="00D9099F" w:rsidRPr="0062359D" w:rsidRDefault="00D9099F" w:rsidP="001C0B2C">
      <w:pPr>
        <w:spacing w:after="0" w:line="240" w:lineRule="auto"/>
      </w:pPr>
    </w:p>
    <w:p w:rsidR="00D9099F" w:rsidRPr="0062359D" w:rsidRDefault="00D9099F" w:rsidP="001C0B2C">
      <w:pPr>
        <w:spacing w:after="0" w:line="240" w:lineRule="auto"/>
      </w:pPr>
      <w:r w:rsidRPr="0062359D">
        <w:t>La géologie constitue une contrainte faible. En effet, aucune cavité souterraine n’a été recensée. Cependant, la RD 321 est construite à cheval sur les alluvions anciennes et modernes de la plaine alluviale. La stabilité de ces dernières peut être faible en raison de la présence d’argiles et de tourbes parmi les éléments qui les composent.</w:t>
      </w:r>
    </w:p>
    <w:p w:rsidR="00D9099F" w:rsidRPr="0062359D" w:rsidRDefault="00D9099F" w:rsidP="001C0B2C">
      <w:pPr>
        <w:spacing w:after="0" w:line="240" w:lineRule="auto"/>
      </w:pPr>
    </w:p>
    <w:p w:rsidR="00D9099F" w:rsidRPr="0062359D" w:rsidRDefault="00D9099F" w:rsidP="001C0B2C">
      <w:pPr>
        <w:spacing w:after="0" w:line="240" w:lineRule="auto"/>
      </w:pPr>
      <w:r w:rsidRPr="0062359D">
        <w:t>La zone des travaux est baignée par un climat tempéré, avec notamment des minima et des maxima de températures peu extrêmes. Les vents dominants sont de secteur Ouest. Ce facteur ne constitue donc pas une contrainte.</w:t>
      </w:r>
    </w:p>
    <w:p w:rsidR="00D9099F" w:rsidRPr="0062359D" w:rsidRDefault="00D9099F" w:rsidP="001C0B2C">
      <w:pPr>
        <w:spacing w:after="0" w:line="240" w:lineRule="auto"/>
      </w:pPr>
    </w:p>
    <w:p w:rsidR="00D9099F" w:rsidRPr="0062359D" w:rsidRDefault="00D9099F" w:rsidP="001C0B2C">
      <w:pPr>
        <w:spacing w:after="0" w:line="240" w:lineRule="auto"/>
      </w:pPr>
      <w:r w:rsidRPr="0062359D">
        <w:t>La qualité globale de l’air au niveau de la zone d’étude peut être considérée comme bonne. Cependant, elle peut être temporairement dégradée quand les vents du Nord et de l’Oues</w:t>
      </w:r>
      <w:r w:rsidR="00911242">
        <w:t>t</w:t>
      </w:r>
      <w:r w:rsidRPr="0062359D">
        <w:t xml:space="preserve"> rabattent la pollution issue de l’agglomération de Rouen-Elbeuf. En effet, la zone des travaux se trouve </w:t>
      </w:r>
      <w:r w:rsidR="00911242">
        <w:t>en</w:t>
      </w:r>
      <w:r w:rsidRPr="0062359D">
        <w:t xml:space="preserve"> marge des grandes concentrations urbain</w:t>
      </w:r>
      <w:r w:rsidR="00527214">
        <w:t>e</w:t>
      </w:r>
      <w:r w:rsidRPr="0062359D">
        <w:t>s et des principales zones industrielles de la région normande</w:t>
      </w:r>
      <w:r w:rsidR="00527214">
        <w:t>.</w:t>
      </w:r>
    </w:p>
    <w:p w:rsidR="00D9099F" w:rsidRPr="0062359D" w:rsidRDefault="00D9099F" w:rsidP="001C0B2C">
      <w:pPr>
        <w:spacing w:after="0" w:line="240" w:lineRule="auto"/>
      </w:pPr>
    </w:p>
    <w:p w:rsidR="00D9099F" w:rsidRPr="0062359D" w:rsidRDefault="00D9099F" w:rsidP="001C0B2C">
      <w:pPr>
        <w:spacing w:after="0" w:line="240" w:lineRule="auto"/>
      </w:pPr>
      <w:r w:rsidRPr="0062359D">
        <w:t xml:space="preserve">Les eaux superficielles et souterraines </w:t>
      </w:r>
      <w:r w:rsidR="0042546D">
        <w:t xml:space="preserve">ne </w:t>
      </w:r>
      <w:r w:rsidRPr="0062359D">
        <w:t xml:space="preserve">constituent </w:t>
      </w:r>
      <w:r w:rsidR="0042546D">
        <w:t>pas une contrainte</w:t>
      </w:r>
      <w:r w:rsidRPr="0062359D">
        <w:t>.</w:t>
      </w:r>
    </w:p>
    <w:p w:rsidR="00D9099F" w:rsidRDefault="00D9099F" w:rsidP="0011298A">
      <w:pPr>
        <w:spacing w:after="0" w:line="240" w:lineRule="auto"/>
      </w:pPr>
    </w:p>
    <w:p w:rsidR="004532D5" w:rsidRPr="004532D5" w:rsidRDefault="0042546D" w:rsidP="0011298A">
      <w:pPr>
        <w:spacing w:after="0" w:line="240" w:lineRule="auto"/>
        <w:rPr>
          <w:b/>
        </w:rPr>
      </w:pPr>
      <w:r>
        <w:rPr>
          <w:b/>
        </w:rPr>
        <w:t>Le milieu physique ne constitue pas</w:t>
      </w:r>
      <w:r w:rsidR="004532D5" w:rsidRPr="004532D5">
        <w:rPr>
          <w:b/>
        </w:rPr>
        <w:t xml:space="preserve"> une contrainte</w:t>
      </w:r>
      <w:r w:rsidR="004532D5">
        <w:rPr>
          <w:b/>
        </w:rPr>
        <w:t>.</w:t>
      </w:r>
    </w:p>
    <w:p w:rsidR="004532D5" w:rsidRPr="0062359D" w:rsidRDefault="004532D5" w:rsidP="0011298A">
      <w:pPr>
        <w:spacing w:after="0" w:line="240" w:lineRule="auto"/>
      </w:pPr>
    </w:p>
    <w:p w:rsidR="0011298A" w:rsidRPr="0062359D" w:rsidRDefault="0011298A" w:rsidP="0011298A">
      <w:pPr>
        <w:pStyle w:val="Titre3"/>
        <w:spacing w:before="0" w:line="240" w:lineRule="auto"/>
        <w:rPr>
          <w:rFonts w:asciiTheme="minorHAnsi" w:hAnsiTheme="minorHAnsi"/>
          <w:color w:val="auto"/>
        </w:rPr>
      </w:pPr>
      <w:bookmarkStart w:id="4" w:name="_Toc526165223"/>
      <w:r w:rsidRPr="0062359D">
        <w:rPr>
          <w:rFonts w:asciiTheme="minorHAnsi" w:hAnsiTheme="minorHAnsi"/>
          <w:color w:val="auto"/>
        </w:rPr>
        <w:t>Milieu naturel</w:t>
      </w:r>
      <w:bookmarkEnd w:id="4"/>
    </w:p>
    <w:p w:rsidR="0011298A" w:rsidRPr="0062359D" w:rsidRDefault="0011298A" w:rsidP="0011298A">
      <w:pPr>
        <w:spacing w:after="0" w:line="240" w:lineRule="auto"/>
      </w:pPr>
    </w:p>
    <w:p w:rsidR="009E65DA" w:rsidRPr="0062359D" w:rsidRDefault="0042546D" w:rsidP="009E65DA">
      <w:pPr>
        <w:spacing w:after="0" w:line="240" w:lineRule="auto"/>
      </w:pPr>
      <w:r>
        <w:t>Deux</w:t>
      </w:r>
      <w:r w:rsidR="009E65DA" w:rsidRPr="0062359D">
        <w:t xml:space="preserve"> types de milieux occupent le site du projet : des </w:t>
      </w:r>
      <w:r>
        <w:t>espaces imperméabilisés routiers</w:t>
      </w:r>
      <w:r w:rsidR="009E65DA" w:rsidRPr="0062359D">
        <w:t xml:space="preserve">, des </w:t>
      </w:r>
      <w:r>
        <w:t>espaces engazonnés</w:t>
      </w:r>
      <w:r w:rsidR="009E65DA" w:rsidRPr="0062359D">
        <w:t>.</w:t>
      </w:r>
    </w:p>
    <w:p w:rsidR="009E65DA" w:rsidRPr="0062359D" w:rsidRDefault="009E65DA" w:rsidP="009E65DA">
      <w:pPr>
        <w:spacing w:after="0" w:line="240" w:lineRule="auto"/>
      </w:pPr>
    </w:p>
    <w:p w:rsidR="009E65DA" w:rsidRPr="0062359D" w:rsidRDefault="009E65DA" w:rsidP="009E65DA">
      <w:pPr>
        <w:spacing w:after="0" w:line="240" w:lineRule="auto"/>
      </w:pPr>
      <w:r w:rsidRPr="0062359D">
        <w:t xml:space="preserve">La zone </w:t>
      </w:r>
      <w:r w:rsidR="002F7309" w:rsidRPr="0062359D">
        <w:t>des travaux</w:t>
      </w:r>
      <w:r w:rsidRPr="0062359D">
        <w:t xml:space="preserve"> est à proximité de zones </w:t>
      </w:r>
      <w:proofErr w:type="spellStart"/>
      <w:r w:rsidRPr="0062359D">
        <w:t>Natura</w:t>
      </w:r>
      <w:proofErr w:type="spellEnd"/>
      <w:r w:rsidRPr="0062359D">
        <w:t xml:space="preserve"> 2000 </w:t>
      </w:r>
      <w:r w:rsidR="00635BD2">
        <w:t xml:space="preserve">classées au titre de la directive </w:t>
      </w:r>
      <w:r w:rsidR="00635BD2" w:rsidRPr="0062359D">
        <w:t>habitat</w:t>
      </w:r>
      <w:r w:rsidR="00635BD2">
        <w:t>s</w:t>
      </w:r>
      <w:r w:rsidR="00635BD2" w:rsidRPr="0062359D">
        <w:t xml:space="preserve"> et </w:t>
      </w:r>
      <w:r w:rsidR="00635BD2">
        <w:t xml:space="preserve">de la directive </w:t>
      </w:r>
      <w:r w:rsidR="00635BD2" w:rsidRPr="0062359D">
        <w:t>oiseau</w:t>
      </w:r>
      <w:r w:rsidR="00635BD2">
        <w:t xml:space="preserve">x. Des </w:t>
      </w:r>
      <w:r w:rsidR="00635BD2" w:rsidRPr="0062359D">
        <w:t>ZNIEFF de type I et II</w:t>
      </w:r>
      <w:r w:rsidR="00635BD2">
        <w:t xml:space="preserve"> sont également présentes à proximité</w:t>
      </w:r>
      <w:r w:rsidRPr="0062359D">
        <w:t>.</w:t>
      </w:r>
    </w:p>
    <w:p w:rsidR="009E65DA" w:rsidRPr="0062359D" w:rsidRDefault="009E65DA" w:rsidP="009E65DA">
      <w:pPr>
        <w:spacing w:after="0" w:line="240" w:lineRule="auto"/>
      </w:pPr>
    </w:p>
    <w:p w:rsidR="00635BD2" w:rsidRDefault="002F7309" w:rsidP="002F7309">
      <w:pPr>
        <w:spacing w:after="0" w:line="240" w:lineRule="auto"/>
      </w:pPr>
      <w:r w:rsidRPr="0062359D">
        <w:t>La</w:t>
      </w:r>
      <w:r w:rsidR="0042546D">
        <w:t xml:space="preserve"> section de la</w:t>
      </w:r>
      <w:r w:rsidRPr="0062359D">
        <w:t xml:space="preserve"> RD 321</w:t>
      </w:r>
      <w:r w:rsidR="0042546D">
        <w:t xml:space="preserve"> objet du projet</w:t>
      </w:r>
      <w:r w:rsidRPr="0062359D">
        <w:t xml:space="preserve"> est </w:t>
      </w:r>
      <w:r w:rsidR="0042546D">
        <w:t>inclus dans un échangeur autoroutier. L'</w:t>
      </w:r>
      <w:r w:rsidRPr="0062359D">
        <w:t xml:space="preserve">intérêt écologique </w:t>
      </w:r>
      <w:r w:rsidR="00635BD2">
        <w:t>au regard de la présence d'habitats et espèces végétales sensibles</w:t>
      </w:r>
      <w:r w:rsidR="00635BD2" w:rsidRPr="0062359D">
        <w:t xml:space="preserve"> </w:t>
      </w:r>
      <w:r w:rsidRPr="0062359D">
        <w:t>est globalement limité</w:t>
      </w:r>
      <w:r w:rsidR="00635BD2">
        <w:t xml:space="preserve">. En effet, elle est </w:t>
      </w:r>
      <w:r w:rsidR="004532D5">
        <w:t>fortement artificialisée</w:t>
      </w:r>
      <w:r w:rsidRPr="0062359D">
        <w:t>.</w:t>
      </w:r>
    </w:p>
    <w:p w:rsidR="00635BD2" w:rsidRDefault="00635BD2" w:rsidP="002F7309">
      <w:pPr>
        <w:spacing w:after="0" w:line="240" w:lineRule="auto"/>
      </w:pPr>
      <w:r>
        <w:t xml:space="preserve">Néanmoins ces secteurs peuvent servir de zones de nourrissage, de repos ou de transit pour certaines espèces en particulier pour les oiseaux </w:t>
      </w:r>
      <w:proofErr w:type="spellStart"/>
      <w:r>
        <w:t>nidifiants</w:t>
      </w:r>
      <w:proofErr w:type="spellEnd"/>
      <w:r>
        <w:t xml:space="preserve"> ou hivernant sur la vallée de la Seine. Notons la présence de l'</w:t>
      </w:r>
      <w:proofErr w:type="spellStart"/>
      <w:r>
        <w:t>Oedicnème</w:t>
      </w:r>
      <w:proofErr w:type="spellEnd"/>
      <w:r>
        <w:t xml:space="preserve"> criard à proximité (en nidification ou en regroupement) du site. Les parcelles peuvent également servir d'alimentation pour certains oiseaux hivernant tels le Vanneau huppé. </w:t>
      </w:r>
    </w:p>
    <w:p w:rsidR="002F7309" w:rsidRPr="0062359D" w:rsidRDefault="00635BD2" w:rsidP="002F7309">
      <w:pPr>
        <w:spacing w:after="0" w:line="240" w:lineRule="auto"/>
      </w:pPr>
      <w:r>
        <w:t>Cependant au regard de la nature des t</w:t>
      </w:r>
      <w:r w:rsidR="0042546D">
        <w:t>ravaux, les emprises nécessaire</w:t>
      </w:r>
      <w:r w:rsidR="00527214">
        <w:t>s</w:t>
      </w:r>
      <w:r w:rsidR="0042546D">
        <w:t xml:space="preserve"> et</w:t>
      </w:r>
      <w:r>
        <w:t xml:space="preserve"> </w:t>
      </w:r>
      <w:r w:rsidR="00527214">
        <w:t>le</w:t>
      </w:r>
      <w:r>
        <w:t xml:space="preserve"> caractère </w:t>
      </w:r>
      <w:r w:rsidR="0042546D">
        <w:t>routier</w:t>
      </w:r>
      <w:r>
        <w:t xml:space="preserve"> de la zone, il apparait que les conséquences du projet seront négligeables</w:t>
      </w:r>
      <w:r w:rsidR="002F7309" w:rsidRPr="0062359D">
        <w:t>.</w:t>
      </w:r>
    </w:p>
    <w:p w:rsidR="002F7309" w:rsidRDefault="002F7309" w:rsidP="002F7309">
      <w:pPr>
        <w:spacing w:after="0" w:line="240" w:lineRule="auto"/>
      </w:pPr>
    </w:p>
    <w:p w:rsidR="00646101" w:rsidRPr="0062359D" w:rsidRDefault="00646101" w:rsidP="002F7309">
      <w:pPr>
        <w:spacing w:after="0" w:line="240" w:lineRule="auto"/>
      </w:pPr>
      <w:r>
        <w:t>Aucun alignement d'arbre n'est présent dans l'emprise des travaux.</w:t>
      </w:r>
    </w:p>
    <w:p w:rsidR="002F7309" w:rsidRPr="0062359D" w:rsidRDefault="002F7309" w:rsidP="002F7309">
      <w:pPr>
        <w:spacing w:after="0" w:line="240" w:lineRule="auto"/>
      </w:pPr>
    </w:p>
    <w:p w:rsidR="002F7309" w:rsidRPr="004532D5" w:rsidRDefault="000A7607" w:rsidP="002F7309">
      <w:pPr>
        <w:spacing w:after="0" w:line="240" w:lineRule="auto"/>
        <w:rPr>
          <w:b/>
        </w:rPr>
      </w:pPr>
      <w:r>
        <w:rPr>
          <w:b/>
        </w:rPr>
        <w:lastRenderedPageBreak/>
        <w:t>Le projet ne touchant pas de formations naturelles sensibles, potentiellement sensibles ou d'aires protégées</w:t>
      </w:r>
      <w:r w:rsidR="002F7309" w:rsidRPr="004532D5">
        <w:rPr>
          <w:b/>
        </w:rPr>
        <w:t xml:space="preserve">, le milieu naturel </w:t>
      </w:r>
      <w:r w:rsidR="0042546D">
        <w:rPr>
          <w:b/>
        </w:rPr>
        <w:t xml:space="preserve">ne </w:t>
      </w:r>
      <w:r w:rsidR="002F7309" w:rsidRPr="004532D5">
        <w:rPr>
          <w:b/>
        </w:rPr>
        <w:t xml:space="preserve">constitue </w:t>
      </w:r>
      <w:r w:rsidR="0042546D">
        <w:rPr>
          <w:b/>
        </w:rPr>
        <w:t xml:space="preserve">pas </w:t>
      </w:r>
      <w:r w:rsidR="002F7309" w:rsidRPr="004532D5">
        <w:rPr>
          <w:b/>
        </w:rPr>
        <w:t>une contrainte.</w:t>
      </w:r>
      <w:r w:rsidR="00584E5E">
        <w:rPr>
          <w:b/>
        </w:rPr>
        <w:t xml:space="preserve"> L</w:t>
      </w:r>
      <w:r w:rsidR="00584E5E" w:rsidRPr="00584E5E">
        <w:rPr>
          <w:b/>
        </w:rPr>
        <w:t>e projet ne vient pas compromettre les objectifs de développement durable définis pour la zone.</w:t>
      </w:r>
      <w:r w:rsidR="00584E5E">
        <w:rPr>
          <w:b/>
        </w:rPr>
        <w:t xml:space="preserve"> Aucune action défavorable ou incompatible avec la préservation du milieu de vie n'est envisagée.</w:t>
      </w:r>
    </w:p>
    <w:p w:rsidR="002F7309" w:rsidRPr="0062359D" w:rsidRDefault="002F7309" w:rsidP="009E65DA">
      <w:pPr>
        <w:spacing w:after="0" w:line="240" w:lineRule="auto"/>
      </w:pPr>
    </w:p>
    <w:p w:rsidR="009E65DA" w:rsidRPr="0062359D" w:rsidRDefault="009E65DA" w:rsidP="009E65DA">
      <w:pPr>
        <w:pStyle w:val="Titre3"/>
        <w:rPr>
          <w:rFonts w:asciiTheme="minorHAnsi" w:hAnsiTheme="minorHAnsi"/>
          <w:color w:val="auto"/>
        </w:rPr>
      </w:pPr>
      <w:bookmarkStart w:id="5" w:name="_Toc45017335"/>
      <w:bookmarkStart w:id="6" w:name="_Toc45348688"/>
      <w:bookmarkStart w:id="7" w:name="_Toc526165224"/>
      <w:r w:rsidRPr="0062359D">
        <w:rPr>
          <w:rFonts w:asciiTheme="minorHAnsi" w:hAnsiTheme="minorHAnsi"/>
          <w:color w:val="auto"/>
        </w:rPr>
        <w:t>Milieu humain</w:t>
      </w:r>
      <w:bookmarkEnd w:id="5"/>
      <w:bookmarkEnd w:id="6"/>
      <w:bookmarkEnd w:id="7"/>
    </w:p>
    <w:p w:rsidR="009E65DA" w:rsidRPr="0062359D" w:rsidRDefault="009E65DA" w:rsidP="009E65DA">
      <w:pPr>
        <w:spacing w:after="0" w:line="240" w:lineRule="auto"/>
      </w:pPr>
    </w:p>
    <w:p w:rsidR="002F7309" w:rsidRPr="0062359D" w:rsidRDefault="008457A5" w:rsidP="002F7309">
      <w:pPr>
        <w:spacing w:after="0" w:line="240" w:lineRule="auto"/>
      </w:pPr>
      <w:r>
        <w:t xml:space="preserve">La zone des travaux est hors toute présence de </w:t>
      </w:r>
      <w:r w:rsidR="00527214">
        <w:t>bâti</w:t>
      </w:r>
      <w:r w:rsidR="00911242">
        <w:t>.</w:t>
      </w:r>
    </w:p>
    <w:p w:rsidR="002F7309" w:rsidRPr="0062359D" w:rsidRDefault="002F7309" w:rsidP="002F7309">
      <w:pPr>
        <w:spacing w:after="0" w:line="240" w:lineRule="auto"/>
      </w:pPr>
    </w:p>
    <w:p w:rsidR="002F7309" w:rsidRPr="0062359D" w:rsidRDefault="002F7309" w:rsidP="008457A5">
      <w:pPr>
        <w:spacing w:after="0" w:line="240" w:lineRule="auto"/>
      </w:pPr>
      <w:r w:rsidRPr="0062359D">
        <w:t xml:space="preserve">Concernant l’urbanisme, la </w:t>
      </w:r>
      <w:r w:rsidR="008457A5">
        <w:t>zone n'est pas urbanisable</w:t>
      </w:r>
      <w:r w:rsidRPr="0062359D">
        <w:t>.</w:t>
      </w:r>
    </w:p>
    <w:p w:rsidR="002F7309" w:rsidRPr="0062359D" w:rsidRDefault="002F7309" w:rsidP="002F7309">
      <w:pPr>
        <w:spacing w:after="0" w:line="240" w:lineRule="auto"/>
      </w:pPr>
    </w:p>
    <w:p w:rsidR="002F7309" w:rsidRPr="0062359D" w:rsidRDefault="002F7309" w:rsidP="002F7309">
      <w:pPr>
        <w:spacing w:after="0" w:line="240" w:lineRule="auto"/>
      </w:pPr>
      <w:r w:rsidRPr="0062359D">
        <w:t>Plusieurs réseaux concessionnaires longent ou recoupent la RD 321. Leur intégrité devra être préservée pendant et après les travaux d’aménagement. Les réseaux constituent donc une contrainte</w:t>
      </w:r>
      <w:r w:rsidR="008457A5">
        <w:t xml:space="preserve"> négligeable</w:t>
      </w:r>
      <w:r w:rsidRPr="0062359D">
        <w:t>.</w:t>
      </w:r>
    </w:p>
    <w:p w:rsidR="002F7309" w:rsidRPr="0062359D" w:rsidRDefault="002F7309" w:rsidP="002F7309">
      <w:pPr>
        <w:spacing w:after="0" w:line="240" w:lineRule="auto"/>
      </w:pPr>
    </w:p>
    <w:p w:rsidR="002F7309" w:rsidRPr="000A7607" w:rsidRDefault="000A7607" w:rsidP="002F7309">
      <w:pPr>
        <w:spacing w:after="0" w:line="240" w:lineRule="auto"/>
        <w:rPr>
          <w:b/>
        </w:rPr>
      </w:pPr>
      <w:r>
        <w:rPr>
          <w:b/>
        </w:rPr>
        <w:t>Le facteur milieu humain</w:t>
      </w:r>
      <w:r w:rsidR="002F7309" w:rsidRPr="000A7607">
        <w:rPr>
          <w:b/>
        </w:rPr>
        <w:t xml:space="preserve"> ne constitue pas une contrainte.</w:t>
      </w:r>
    </w:p>
    <w:p w:rsidR="009E65DA" w:rsidRPr="0062359D" w:rsidRDefault="009E65DA" w:rsidP="009E65DA">
      <w:pPr>
        <w:spacing w:after="0" w:line="240" w:lineRule="auto"/>
      </w:pPr>
    </w:p>
    <w:p w:rsidR="009E65DA" w:rsidRPr="0062359D" w:rsidRDefault="009E65DA" w:rsidP="009E65DA">
      <w:pPr>
        <w:pStyle w:val="Titre3"/>
        <w:spacing w:before="0" w:line="240" w:lineRule="auto"/>
        <w:rPr>
          <w:rFonts w:asciiTheme="minorHAnsi" w:hAnsiTheme="minorHAnsi"/>
          <w:color w:val="auto"/>
        </w:rPr>
      </w:pPr>
      <w:bookmarkStart w:id="8" w:name="_Toc45348689"/>
      <w:bookmarkStart w:id="9" w:name="_Toc526165225"/>
      <w:r w:rsidRPr="0062359D">
        <w:rPr>
          <w:rFonts w:asciiTheme="minorHAnsi" w:hAnsiTheme="minorHAnsi"/>
          <w:color w:val="auto"/>
        </w:rPr>
        <w:t>Trafic et sécurité</w:t>
      </w:r>
      <w:bookmarkEnd w:id="8"/>
      <w:bookmarkEnd w:id="9"/>
    </w:p>
    <w:p w:rsidR="009E65DA" w:rsidRPr="0062359D" w:rsidRDefault="009E65DA" w:rsidP="009E65DA">
      <w:pPr>
        <w:spacing w:after="0" w:line="240" w:lineRule="auto"/>
      </w:pPr>
    </w:p>
    <w:p w:rsidR="007746CC" w:rsidRDefault="009E65DA" w:rsidP="009E65DA">
      <w:pPr>
        <w:spacing w:after="0" w:line="240" w:lineRule="auto"/>
      </w:pPr>
      <w:r w:rsidRPr="0062359D">
        <w:t xml:space="preserve">Concernant le trafic routier sur la RD 321, il s’élevait en </w:t>
      </w:r>
      <w:r w:rsidR="004D3F09">
        <w:t>moyenne en 2016</w:t>
      </w:r>
      <w:r w:rsidRPr="0062359D">
        <w:t xml:space="preserve"> à </w:t>
      </w:r>
      <w:r w:rsidR="007746CC">
        <w:t>:</w:t>
      </w:r>
    </w:p>
    <w:p w:rsidR="007746CC" w:rsidRDefault="004D3F09" w:rsidP="007746CC">
      <w:pPr>
        <w:pStyle w:val="Paragraphedeliste"/>
        <w:numPr>
          <w:ilvl w:val="0"/>
          <w:numId w:val="24"/>
        </w:numPr>
        <w:spacing w:after="0" w:line="240" w:lineRule="auto"/>
      </w:pPr>
      <w:r>
        <w:t xml:space="preserve">10 513 </w:t>
      </w:r>
      <w:r w:rsidR="009E65DA" w:rsidRPr="0062359D">
        <w:t>véhicules par jour</w:t>
      </w:r>
      <w:r w:rsidR="007746CC">
        <w:t xml:space="preserve"> entre l'échangeur de Criquebeuf sur Seine et Martot;</w:t>
      </w:r>
      <w:r w:rsidR="009E65DA" w:rsidRPr="0062359D">
        <w:t xml:space="preserve"> </w:t>
      </w:r>
    </w:p>
    <w:p w:rsidR="007746CC" w:rsidRDefault="007746CC" w:rsidP="007746CC">
      <w:pPr>
        <w:pStyle w:val="Paragraphedeliste"/>
        <w:numPr>
          <w:ilvl w:val="0"/>
          <w:numId w:val="24"/>
        </w:numPr>
        <w:spacing w:after="0" w:line="240" w:lineRule="auto"/>
      </w:pPr>
      <w:r>
        <w:t>16 635</w:t>
      </w:r>
      <w:r w:rsidRPr="007746CC">
        <w:t xml:space="preserve"> </w:t>
      </w:r>
      <w:r w:rsidRPr="0062359D">
        <w:t>véhicules par jour</w:t>
      </w:r>
      <w:r>
        <w:t xml:space="preserve"> </w:t>
      </w:r>
      <w:r w:rsidR="009E65DA" w:rsidRPr="0062359D">
        <w:t xml:space="preserve">sur </w:t>
      </w:r>
      <w:r>
        <w:t>la déviation de Pont de l'Arche;</w:t>
      </w:r>
    </w:p>
    <w:p w:rsidR="009E65DA" w:rsidRDefault="007746CC" w:rsidP="007746CC">
      <w:pPr>
        <w:pStyle w:val="Paragraphedeliste"/>
        <w:numPr>
          <w:ilvl w:val="0"/>
          <w:numId w:val="24"/>
        </w:numPr>
        <w:spacing w:after="0" w:line="240" w:lineRule="auto"/>
      </w:pPr>
      <w:r>
        <w:t xml:space="preserve">21 549 </w:t>
      </w:r>
      <w:r w:rsidRPr="0062359D">
        <w:t>véhicules par jour</w:t>
      </w:r>
      <w:r>
        <w:t xml:space="preserve"> </w:t>
      </w:r>
      <w:r w:rsidR="009E65DA" w:rsidRPr="0062359D">
        <w:t xml:space="preserve">la section </w:t>
      </w:r>
      <w:r>
        <w:t>de l'échangeur</w:t>
      </w:r>
      <w:r w:rsidR="009E65DA" w:rsidRPr="0062359D">
        <w:t>.</w:t>
      </w:r>
      <w:r>
        <w:t xml:space="preserve"> </w:t>
      </w:r>
    </w:p>
    <w:p w:rsidR="007746CC" w:rsidRPr="0062359D" w:rsidRDefault="007746CC" w:rsidP="007746CC">
      <w:pPr>
        <w:spacing w:after="0" w:line="240" w:lineRule="auto"/>
      </w:pPr>
      <w:r>
        <w:t>Ce fort trafic conduit à des remontées de file sur les bretelles autoroutières.</w:t>
      </w:r>
    </w:p>
    <w:p w:rsidR="009E65DA" w:rsidRPr="0062359D" w:rsidRDefault="009E65DA" w:rsidP="009E65DA">
      <w:pPr>
        <w:spacing w:after="0" w:line="240" w:lineRule="auto"/>
      </w:pPr>
    </w:p>
    <w:p w:rsidR="009E65DA" w:rsidRPr="0062359D" w:rsidRDefault="007746CC" w:rsidP="009E65DA">
      <w:pPr>
        <w:spacing w:after="0" w:line="240" w:lineRule="auto"/>
      </w:pPr>
      <w:r>
        <w:t>Aucun accident corporel n'est recensé à ce jour sur la RD 321 au droit de l'échangeur. Des accidents corporels ont été constaté</w:t>
      </w:r>
      <w:r w:rsidR="00527214">
        <w:t>s</w:t>
      </w:r>
      <w:r>
        <w:t xml:space="preserve"> sur l'A13</w:t>
      </w:r>
      <w:r w:rsidR="009E65DA" w:rsidRPr="0062359D">
        <w:t>.</w:t>
      </w:r>
    </w:p>
    <w:p w:rsidR="009E65DA" w:rsidRDefault="009E65DA" w:rsidP="009E65DA">
      <w:pPr>
        <w:spacing w:after="0" w:line="240" w:lineRule="auto"/>
      </w:pPr>
    </w:p>
    <w:p w:rsidR="000A7607" w:rsidRPr="000A7607" w:rsidRDefault="000A7607" w:rsidP="009E65DA">
      <w:pPr>
        <w:spacing w:after="0" w:line="240" w:lineRule="auto"/>
        <w:rPr>
          <w:b/>
        </w:rPr>
      </w:pPr>
      <w:r w:rsidRPr="000A7607">
        <w:rPr>
          <w:b/>
        </w:rPr>
        <w:t>Le facteur trafic et sécurité est une contrainte forte d'où la nécessité de la réalisation du projet.</w:t>
      </w:r>
    </w:p>
    <w:p w:rsidR="000A7607" w:rsidRPr="0062359D" w:rsidRDefault="000A7607" w:rsidP="009E65DA">
      <w:pPr>
        <w:spacing w:after="0" w:line="240" w:lineRule="auto"/>
      </w:pPr>
    </w:p>
    <w:p w:rsidR="009E65DA" w:rsidRPr="0062359D" w:rsidRDefault="009E65DA" w:rsidP="009E65DA">
      <w:pPr>
        <w:pStyle w:val="Titre3"/>
        <w:spacing w:before="0" w:line="240" w:lineRule="auto"/>
        <w:rPr>
          <w:rFonts w:asciiTheme="minorHAnsi" w:hAnsiTheme="minorHAnsi"/>
          <w:color w:val="auto"/>
        </w:rPr>
      </w:pPr>
      <w:bookmarkStart w:id="10" w:name="_Toc45017336"/>
      <w:bookmarkStart w:id="11" w:name="_Toc45348690"/>
      <w:bookmarkStart w:id="12" w:name="_Toc526165226"/>
      <w:r w:rsidRPr="0062359D">
        <w:rPr>
          <w:rFonts w:asciiTheme="minorHAnsi" w:hAnsiTheme="minorHAnsi"/>
          <w:color w:val="auto"/>
        </w:rPr>
        <w:t>Cadre de vie</w:t>
      </w:r>
      <w:bookmarkEnd w:id="10"/>
      <w:bookmarkEnd w:id="11"/>
      <w:bookmarkEnd w:id="12"/>
    </w:p>
    <w:p w:rsidR="009E65DA" w:rsidRPr="0062359D" w:rsidRDefault="009E65DA" w:rsidP="009E65DA">
      <w:pPr>
        <w:spacing w:after="0" w:line="240" w:lineRule="auto"/>
      </w:pPr>
    </w:p>
    <w:p w:rsidR="00F20271" w:rsidRPr="0062359D" w:rsidRDefault="007746CC" w:rsidP="00F20271">
      <w:pPr>
        <w:spacing w:after="0" w:line="240" w:lineRule="auto"/>
      </w:pPr>
      <w:r>
        <w:t>Aucun</w:t>
      </w:r>
      <w:r w:rsidR="00F20271" w:rsidRPr="0062359D">
        <w:t xml:space="preserve"> site </w:t>
      </w:r>
      <w:r w:rsidRPr="0062359D">
        <w:t>archéologique n'a</w:t>
      </w:r>
      <w:r w:rsidR="00F20271" w:rsidRPr="0062359D">
        <w:t xml:space="preserve"> été r</w:t>
      </w:r>
      <w:r w:rsidR="00572974">
        <w:t>ecensé à proximité de la RD 321.</w:t>
      </w:r>
    </w:p>
    <w:p w:rsidR="00F20271" w:rsidRPr="0062359D" w:rsidRDefault="00F20271" w:rsidP="00F20271">
      <w:pPr>
        <w:spacing w:after="0" w:line="240" w:lineRule="auto"/>
      </w:pPr>
    </w:p>
    <w:p w:rsidR="00F20271" w:rsidRPr="0062359D" w:rsidRDefault="007746CC" w:rsidP="00F20271">
      <w:pPr>
        <w:spacing w:after="0" w:line="240" w:lineRule="auto"/>
      </w:pPr>
      <w:r>
        <w:t xml:space="preserve">Aucun </w:t>
      </w:r>
      <w:r w:rsidR="00F20271" w:rsidRPr="0062359D">
        <w:t xml:space="preserve">périmètre de protection de monuments historiques </w:t>
      </w:r>
      <w:r w:rsidRPr="0062359D">
        <w:t>inscrits ne recoupe</w:t>
      </w:r>
      <w:r w:rsidR="00F20271" w:rsidRPr="0062359D">
        <w:t xml:space="preserve"> la </w:t>
      </w:r>
      <w:r>
        <w:t>zone des travaux.</w:t>
      </w:r>
    </w:p>
    <w:p w:rsidR="00F20271" w:rsidRPr="0062359D" w:rsidRDefault="00F20271" w:rsidP="00F20271">
      <w:pPr>
        <w:spacing w:after="0" w:line="240" w:lineRule="auto"/>
      </w:pPr>
    </w:p>
    <w:p w:rsidR="000A7607" w:rsidRPr="0062359D" w:rsidRDefault="000A7607" w:rsidP="0011298A">
      <w:pPr>
        <w:spacing w:after="0" w:line="240" w:lineRule="auto"/>
      </w:pPr>
    </w:p>
    <w:p w:rsidR="000A7607" w:rsidRPr="000A7607" w:rsidRDefault="000A7607" w:rsidP="000A7607">
      <w:pPr>
        <w:spacing w:after="0" w:line="240" w:lineRule="auto"/>
        <w:rPr>
          <w:b/>
        </w:rPr>
      </w:pPr>
      <w:r w:rsidRPr="000A7607">
        <w:rPr>
          <w:b/>
        </w:rPr>
        <w:t xml:space="preserve">Le cadre de vie </w:t>
      </w:r>
      <w:r w:rsidR="007746CC">
        <w:rPr>
          <w:b/>
        </w:rPr>
        <w:t xml:space="preserve">ne </w:t>
      </w:r>
      <w:r w:rsidRPr="000A7607">
        <w:rPr>
          <w:b/>
        </w:rPr>
        <w:t xml:space="preserve">constitue </w:t>
      </w:r>
      <w:r w:rsidR="007746CC">
        <w:rPr>
          <w:b/>
        </w:rPr>
        <w:t xml:space="preserve">pas </w:t>
      </w:r>
      <w:r w:rsidRPr="000A7607">
        <w:rPr>
          <w:b/>
        </w:rPr>
        <w:t xml:space="preserve">un facteur de contrainte. </w:t>
      </w:r>
    </w:p>
    <w:p w:rsidR="00C16254" w:rsidRPr="0062359D" w:rsidRDefault="00C16254" w:rsidP="0011298A">
      <w:pPr>
        <w:spacing w:after="0" w:line="240" w:lineRule="auto"/>
      </w:pPr>
    </w:p>
    <w:p w:rsidR="0014735F" w:rsidRPr="0062359D" w:rsidRDefault="0014735F" w:rsidP="0014735F">
      <w:pPr>
        <w:pStyle w:val="Titre2"/>
        <w:rPr>
          <w:rFonts w:asciiTheme="minorHAnsi" w:hAnsiTheme="minorHAnsi"/>
          <w:color w:val="auto"/>
        </w:rPr>
      </w:pPr>
      <w:bookmarkStart w:id="13" w:name="_Toc42588158"/>
      <w:bookmarkStart w:id="14" w:name="_Toc42588597"/>
      <w:bookmarkStart w:id="15" w:name="_Toc45017422"/>
      <w:bookmarkStart w:id="16" w:name="_Toc45348778"/>
      <w:bookmarkStart w:id="17" w:name="_Toc526165227"/>
      <w:r w:rsidRPr="0062359D">
        <w:rPr>
          <w:rFonts w:asciiTheme="minorHAnsi" w:hAnsiTheme="minorHAnsi"/>
          <w:color w:val="auto"/>
        </w:rPr>
        <w:t>Effets temporaires et permanents directs et indirects du projet sur l’environnement</w:t>
      </w:r>
      <w:bookmarkEnd w:id="13"/>
      <w:bookmarkEnd w:id="14"/>
      <w:bookmarkEnd w:id="15"/>
      <w:bookmarkEnd w:id="16"/>
      <w:bookmarkEnd w:id="17"/>
    </w:p>
    <w:p w:rsidR="0014735F" w:rsidRPr="0062359D" w:rsidRDefault="0014735F" w:rsidP="0062359D">
      <w:pPr>
        <w:spacing w:after="0" w:line="240" w:lineRule="auto"/>
      </w:pPr>
    </w:p>
    <w:p w:rsidR="0014735F" w:rsidRPr="0062359D" w:rsidRDefault="0014735F" w:rsidP="0014735F">
      <w:pPr>
        <w:pStyle w:val="Titre3"/>
        <w:rPr>
          <w:rFonts w:asciiTheme="minorHAnsi" w:hAnsiTheme="minorHAnsi"/>
          <w:color w:val="auto"/>
        </w:rPr>
      </w:pPr>
      <w:bookmarkStart w:id="18" w:name="_Toc495136148"/>
      <w:bookmarkStart w:id="19" w:name="_Toc503088773"/>
      <w:bookmarkStart w:id="20" w:name="_Toc20018079"/>
      <w:bookmarkStart w:id="21" w:name="_Toc21769502"/>
      <w:bookmarkStart w:id="22" w:name="_Toc42588159"/>
      <w:bookmarkStart w:id="23" w:name="_Toc42588598"/>
      <w:bookmarkStart w:id="24" w:name="_Toc45017423"/>
      <w:bookmarkStart w:id="25" w:name="_Toc45348779"/>
      <w:bookmarkStart w:id="26" w:name="_Toc526165228"/>
      <w:r w:rsidRPr="0062359D">
        <w:rPr>
          <w:rFonts w:asciiTheme="minorHAnsi" w:hAnsiTheme="minorHAnsi"/>
          <w:color w:val="auto"/>
        </w:rPr>
        <w:t>Effets temporaires</w:t>
      </w:r>
      <w:bookmarkEnd w:id="18"/>
      <w:bookmarkEnd w:id="19"/>
      <w:bookmarkEnd w:id="20"/>
      <w:r w:rsidRPr="0062359D">
        <w:rPr>
          <w:rFonts w:asciiTheme="minorHAnsi" w:hAnsiTheme="minorHAnsi"/>
          <w:color w:val="auto"/>
        </w:rPr>
        <w:t xml:space="preserve"> du projet</w:t>
      </w:r>
      <w:bookmarkEnd w:id="21"/>
      <w:bookmarkEnd w:id="22"/>
      <w:bookmarkEnd w:id="23"/>
      <w:bookmarkEnd w:id="24"/>
      <w:bookmarkEnd w:id="25"/>
      <w:bookmarkEnd w:id="26"/>
    </w:p>
    <w:p w:rsidR="0014735F" w:rsidRPr="0062359D" w:rsidRDefault="0014735F" w:rsidP="0014735F">
      <w:pPr>
        <w:spacing w:after="0" w:line="240" w:lineRule="auto"/>
      </w:pPr>
      <w:bookmarkStart w:id="27" w:name="_Toc13637185"/>
      <w:bookmarkStart w:id="28" w:name="_Toc13637414"/>
      <w:bookmarkStart w:id="29" w:name="_Toc16505375"/>
      <w:bookmarkStart w:id="30" w:name="_Toc20111870"/>
    </w:p>
    <w:bookmarkEnd w:id="27"/>
    <w:bookmarkEnd w:id="28"/>
    <w:bookmarkEnd w:id="29"/>
    <w:bookmarkEnd w:id="30"/>
    <w:p w:rsidR="0014735F" w:rsidRPr="0062359D" w:rsidRDefault="0014735F" w:rsidP="0014735F">
      <w:pPr>
        <w:spacing w:after="0" w:line="240" w:lineRule="auto"/>
      </w:pPr>
      <w:r w:rsidRPr="0062359D">
        <w:t>Les impacts temporaires du projet sur l’environnement sont surtout liés au chantier lui-même pendant les phases des travaux.</w:t>
      </w:r>
    </w:p>
    <w:p w:rsidR="0014735F" w:rsidRPr="0062359D" w:rsidRDefault="0014735F" w:rsidP="0014735F">
      <w:pPr>
        <w:spacing w:after="0" w:line="240" w:lineRule="auto"/>
      </w:pPr>
      <w:r w:rsidRPr="0062359D">
        <w:t>La phase de travaux concerne toutes les opérations jusqu’à la pose des panneaux de signalisation.</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31" w:name="_Toc22108220"/>
      <w:bookmarkStart w:id="32" w:name="_Toc42588160"/>
      <w:bookmarkStart w:id="33" w:name="_Toc42588599"/>
      <w:bookmarkStart w:id="34" w:name="_Toc45017424"/>
      <w:bookmarkStart w:id="35" w:name="_Toc45348780"/>
      <w:r w:rsidRPr="0062359D">
        <w:rPr>
          <w:rFonts w:asciiTheme="minorHAnsi" w:hAnsiTheme="minorHAnsi"/>
          <w:color w:val="auto"/>
        </w:rPr>
        <w:lastRenderedPageBreak/>
        <w:t>La circulation</w:t>
      </w:r>
      <w:bookmarkEnd w:id="31"/>
      <w:bookmarkEnd w:id="32"/>
      <w:bookmarkEnd w:id="33"/>
      <w:bookmarkEnd w:id="34"/>
      <w:bookmarkEnd w:id="35"/>
    </w:p>
    <w:p w:rsidR="0014735F" w:rsidRPr="0062359D" w:rsidRDefault="0014735F" w:rsidP="0014735F">
      <w:pPr>
        <w:spacing w:after="0" w:line="240" w:lineRule="auto"/>
      </w:pPr>
    </w:p>
    <w:p w:rsidR="0014735F" w:rsidRPr="0062359D" w:rsidRDefault="0014735F" w:rsidP="0014735F">
      <w:pPr>
        <w:spacing w:after="0" w:line="240" w:lineRule="auto"/>
      </w:pPr>
      <w:r w:rsidRPr="0062359D">
        <w:t>Cette phase de travaux va se caractériser par une augmentation du trafic de poids lourds en entrée et en sortie du chantier, nécessitée par le transport des déblais et matériaux divers et l’alimentation du chantier en matériaux et équipements.</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36" w:name="_Toc42588161"/>
      <w:bookmarkStart w:id="37" w:name="_Toc42588600"/>
      <w:bookmarkStart w:id="38" w:name="_Toc45017425"/>
      <w:bookmarkStart w:id="39" w:name="_Toc45348781"/>
      <w:r w:rsidRPr="0062359D">
        <w:rPr>
          <w:rFonts w:asciiTheme="minorHAnsi" w:hAnsiTheme="minorHAnsi"/>
          <w:color w:val="auto"/>
        </w:rPr>
        <w:t>Les eaux superficielles et souterraines</w:t>
      </w:r>
      <w:bookmarkEnd w:id="36"/>
      <w:bookmarkEnd w:id="37"/>
      <w:bookmarkEnd w:id="38"/>
      <w:bookmarkEnd w:id="39"/>
    </w:p>
    <w:p w:rsidR="0014735F" w:rsidRPr="0062359D" w:rsidRDefault="0014735F" w:rsidP="0014735F">
      <w:pPr>
        <w:spacing w:after="0" w:line="240" w:lineRule="auto"/>
      </w:pPr>
    </w:p>
    <w:p w:rsidR="00635BD2" w:rsidRPr="0062359D" w:rsidRDefault="0014735F" w:rsidP="0014735F">
      <w:pPr>
        <w:spacing w:after="0" w:line="240" w:lineRule="auto"/>
      </w:pPr>
      <w:r w:rsidRPr="0062359D">
        <w:t xml:space="preserve">La pollution des eaux superficielles et souterraines est potentiellement possible </w:t>
      </w:r>
      <w:r w:rsidR="00795F4F">
        <w:t xml:space="preserve">mais très limitée </w:t>
      </w:r>
      <w:r w:rsidRPr="0062359D">
        <w:t>notamment lors de l’utilisation de produits bitumineux entrant dans la composition des corps de chaussée.</w:t>
      </w:r>
    </w:p>
    <w:p w:rsidR="0014735F" w:rsidRPr="0062359D" w:rsidRDefault="0014735F" w:rsidP="0014735F">
      <w:pPr>
        <w:spacing w:after="0" w:line="240" w:lineRule="auto"/>
      </w:pPr>
      <w:r w:rsidRPr="0062359D">
        <w:t>Cependant, ces risques sont relativement aléatoires et difficiles à quantifier.</w:t>
      </w:r>
    </w:p>
    <w:p w:rsidR="0014735F" w:rsidRDefault="00635BD2" w:rsidP="0014735F">
      <w:pPr>
        <w:spacing w:after="0" w:line="240" w:lineRule="auto"/>
      </w:pPr>
      <w:r>
        <w:t xml:space="preserve">De plus, la nappe alluviale n'est pas </w:t>
      </w:r>
      <w:r w:rsidR="00424BCF">
        <w:t>affleurant</w:t>
      </w:r>
      <w:r>
        <w:t xml:space="preserve"> et les travaux ne se feront pas en période d'inondation ou de risque d'inondation</w:t>
      </w:r>
      <w:r w:rsidR="00424BCF">
        <w:t>.</w:t>
      </w:r>
    </w:p>
    <w:p w:rsidR="00424BCF" w:rsidRPr="0062359D" w:rsidRDefault="00424BCF" w:rsidP="0014735F">
      <w:pPr>
        <w:spacing w:after="0" w:line="240" w:lineRule="auto"/>
      </w:pPr>
    </w:p>
    <w:p w:rsidR="0014735F" w:rsidRPr="0062359D" w:rsidRDefault="0014735F" w:rsidP="00693E46">
      <w:pPr>
        <w:pStyle w:val="Titre4"/>
        <w:rPr>
          <w:rFonts w:asciiTheme="minorHAnsi" w:hAnsiTheme="minorHAnsi"/>
          <w:color w:val="auto"/>
        </w:rPr>
      </w:pPr>
      <w:bookmarkStart w:id="40" w:name="_Toc22108222"/>
      <w:bookmarkStart w:id="41" w:name="_Toc42588162"/>
      <w:bookmarkStart w:id="42" w:name="_Toc42588601"/>
      <w:bookmarkStart w:id="43" w:name="_Toc45017426"/>
      <w:bookmarkStart w:id="44" w:name="_Toc45348782"/>
      <w:r w:rsidRPr="0062359D">
        <w:rPr>
          <w:rFonts w:asciiTheme="minorHAnsi" w:hAnsiTheme="minorHAnsi"/>
          <w:color w:val="auto"/>
        </w:rPr>
        <w:t>Le milieu naturel</w:t>
      </w:r>
      <w:bookmarkEnd w:id="40"/>
      <w:bookmarkEnd w:id="41"/>
      <w:bookmarkEnd w:id="42"/>
      <w:bookmarkEnd w:id="43"/>
      <w:bookmarkEnd w:id="44"/>
    </w:p>
    <w:p w:rsidR="0014735F" w:rsidRPr="0062359D" w:rsidRDefault="0014735F" w:rsidP="0014735F">
      <w:pPr>
        <w:spacing w:after="0" w:line="240" w:lineRule="auto"/>
      </w:pPr>
    </w:p>
    <w:p w:rsidR="00635BD2" w:rsidRDefault="0014735F" w:rsidP="0014735F">
      <w:pPr>
        <w:spacing w:after="0" w:line="240" w:lineRule="auto"/>
      </w:pPr>
      <w:r w:rsidRPr="0062359D">
        <w:t xml:space="preserve">La zone </w:t>
      </w:r>
      <w:r w:rsidR="001E68C0" w:rsidRPr="0062359D">
        <w:t>des travaux</w:t>
      </w:r>
      <w:r w:rsidRPr="0062359D">
        <w:t xml:space="preserve"> ne comprend pas de milieux considérés comme sensibles.</w:t>
      </w:r>
      <w:r w:rsidR="001E68C0" w:rsidRPr="0062359D">
        <w:t xml:space="preserve"> </w:t>
      </w:r>
    </w:p>
    <w:p w:rsidR="00635BD2" w:rsidRDefault="00635BD2" w:rsidP="0014735F">
      <w:pPr>
        <w:spacing w:after="0" w:line="240" w:lineRule="auto"/>
      </w:pPr>
      <w:r>
        <w:t>Néanmoins ces secteurs peuvent servir de zones de nourrissage, de repos ou de transit pour certaines espèces en particulier pour les oiseaux nidifiant ou hivernant sur la vallée de la Seine. Notons la présence de l'</w:t>
      </w:r>
      <w:proofErr w:type="spellStart"/>
      <w:r>
        <w:t>Oedicnème</w:t>
      </w:r>
      <w:proofErr w:type="spellEnd"/>
      <w:r>
        <w:t xml:space="preserve"> criard à proximité (en nidification ou en regroupement) du site. Néanmoins au regard </w:t>
      </w:r>
      <w:r w:rsidR="00C12AF7">
        <w:t>de la localisation des travaux</w:t>
      </w:r>
      <w:r>
        <w:t xml:space="preserve">, il apparait que les conséquences </w:t>
      </w:r>
      <w:r w:rsidR="00C12AF7">
        <w:t>de ces derniers</w:t>
      </w:r>
      <w:r>
        <w:t xml:space="preserve"> sera limitées et que les dérangements provoqués seront temporaires.</w:t>
      </w:r>
    </w:p>
    <w:p w:rsidR="000A7607" w:rsidRDefault="000A7607" w:rsidP="0014735F">
      <w:pPr>
        <w:spacing w:after="0" w:line="240" w:lineRule="auto"/>
      </w:pPr>
    </w:p>
    <w:p w:rsidR="0014735F" w:rsidRPr="0062359D" w:rsidRDefault="0014735F" w:rsidP="0014735F">
      <w:pPr>
        <w:spacing w:after="0" w:line="240" w:lineRule="auto"/>
      </w:pPr>
      <w:r w:rsidRPr="0062359D">
        <w:t>L’impact sur les milieux naturels peut être considéré comme négligeable.</w:t>
      </w:r>
      <w:r w:rsidR="00584E5E">
        <w:t xml:space="preserve"> La zone </w:t>
      </w:r>
      <w:proofErr w:type="spellStart"/>
      <w:r w:rsidR="00584E5E">
        <w:t>natura</w:t>
      </w:r>
      <w:proofErr w:type="spellEnd"/>
      <w:r w:rsidR="00584E5E">
        <w:t xml:space="preserve"> 2000 est préservée ainsi que sa proximité immédiate. La zone de nourrissage sera préservée par les travaux.</w:t>
      </w:r>
    </w:p>
    <w:p w:rsidR="00693E46" w:rsidRPr="0062359D" w:rsidRDefault="00693E46" w:rsidP="0014735F">
      <w:pPr>
        <w:spacing w:after="0" w:line="240" w:lineRule="auto"/>
      </w:pPr>
      <w:bookmarkStart w:id="45" w:name="_Toc42588163"/>
      <w:bookmarkStart w:id="46" w:name="_Toc42588602"/>
      <w:bookmarkStart w:id="47" w:name="_Toc45017427"/>
      <w:bookmarkStart w:id="48" w:name="_Toc45348783"/>
    </w:p>
    <w:p w:rsidR="0014735F" w:rsidRPr="0062359D" w:rsidRDefault="0014735F" w:rsidP="00693E46">
      <w:pPr>
        <w:pStyle w:val="Titre4"/>
        <w:rPr>
          <w:rFonts w:asciiTheme="minorHAnsi" w:hAnsiTheme="minorHAnsi"/>
          <w:color w:val="auto"/>
        </w:rPr>
      </w:pPr>
      <w:r w:rsidRPr="0062359D">
        <w:rPr>
          <w:rFonts w:asciiTheme="minorHAnsi" w:hAnsiTheme="minorHAnsi"/>
          <w:color w:val="auto"/>
        </w:rPr>
        <w:t>Réseaux</w:t>
      </w:r>
      <w:bookmarkEnd w:id="45"/>
      <w:bookmarkEnd w:id="46"/>
      <w:bookmarkEnd w:id="47"/>
      <w:bookmarkEnd w:id="48"/>
    </w:p>
    <w:p w:rsidR="0014735F" w:rsidRPr="0062359D" w:rsidRDefault="0014735F" w:rsidP="0014735F">
      <w:pPr>
        <w:spacing w:after="0" w:line="240" w:lineRule="auto"/>
      </w:pPr>
    </w:p>
    <w:p w:rsidR="0014735F" w:rsidRPr="0062359D" w:rsidRDefault="00693E46" w:rsidP="0014735F">
      <w:pPr>
        <w:spacing w:after="0" w:line="240" w:lineRule="auto"/>
      </w:pPr>
      <w:r w:rsidRPr="0062359D">
        <w:t>L</w:t>
      </w:r>
      <w:r w:rsidR="0014735F" w:rsidRPr="0062359D">
        <w:t>es réseaux risquent d’être impactés lors de la phase des travaux.</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49" w:name="_Toc42588164"/>
      <w:bookmarkStart w:id="50" w:name="_Toc42588603"/>
      <w:bookmarkStart w:id="51" w:name="_Toc45017428"/>
      <w:bookmarkStart w:id="52" w:name="_Toc45348784"/>
      <w:r w:rsidRPr="0062359D">
        <w:rPr>
          <w:rFonts w:asciiTheme="minorHAnsi" w:hAnsiTheme="minorHAnsi"/>
          <w:color w:val="auto"/>
        </w:rPr>
        <w:t>Activités</w:t>
      </w:r>
      <w:bookmarkEnd w:id="49"/>
      <w:bookmarkEnd w:id="50"/>
      <w:bookmarkEnd w:id="51"/>
      <w:bookmarkEnd w:id="52"/>
    </w:p>
    <w:p w:rsidR="0014735F" w:rsidRPr="0062359D" w:rsidRDefault="0014735F" w:rsidP="0014735F">
      <w:pPr>
        <w:spacing w:after="0" w:line="240" w:lineRule="auto"/>
      </w:pPr>
    </w:p>
    <w:p w:rsidR="0014735F" w:rsidRPr="0062359D" w:rsidRDefault="00C12AF7" w:rsidP="0014735F">
      <w:pPr>
        <w:spacing w:after="0" w:line="240" w:lineRule="auto"/>
      </w:pPr>
      <w:r>
        <w:t xml:space="preserve">L'activité ne sera pas </w:t>
      </w:r>
      <w:proofErr w:type="gramStart"/>
      <w:r w:rsidR="0014735F" w:rsidRPr="0062359D">
        <w:t>perturbé</w:t>
      </w:r>
      <w:proofErr w:type="gramEnd"/>
      <w:r w:rsidR="0014735F" w:rsidRPr="0062359D">
        <w:t xml:space="preserve"> lors des travaux.</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53" w:name="_Toc22108221"/>
      <w:bookmarkStart w:id="54" w:name="_Toc42588165"/>
      <w:bookmarkStart w:id="55" w:name="_Toc42588604"/>
      <w:bookmarkStart w:id="56" w:name="_Toc45017429"/>
      <w:bookmarkStart w:id="57" w:name="_Toc45348785"/>
      <w:r w:rsidRPr="0062359D">
        <w:rPr>
          <w:rFonts w:asciiTheme="minorHAnsi" w:hAnsiTheme="minorHAnsi"/>
          <w:color w:val="auto"/>
        </w:rPr>
        <w:t>Le cadre de vie</w:t>
      </w:r>
      <w:bookmarkEnd w:id="53"/>
      <w:bookmarkEnd w:id="54"/>
      <w:bookmarkEnd w:id="55"/>
      <w:bookmarkEnd w:id="56"/>
      <w:bookmarkEnd w:id="57"/>
    </w:p>
    <w:p w:rsidR="0014735F" w:rsidRPr="0062359D" w:rsidRDefault="0014735F" w:rsidP="0014735F">
      <w:pPr>
        <w:spacing w:after="0" w:line="240" w:lineRule="auto"/>
      </w:pPr>
    </w:p>
    <w:p w:rsidR="0014735F" w:rsidRPr="0062359D" w:rsidRDefault="00C12AF7" w:rsidP="0014735F">
      <w:pPr>
        <w:spacing w:after="0" w:line="240" w:lineRule="auto"/>
      </w:pPr>
      <w:r>
        <w:t>Le bâti étant éloigné, les travaux n'auront pas d'incidence sur le cadre de vie.</w:t>
      </w:r>
    </w:p>
    <w:p w:rsidR="0014735F" w:rsidRPr="0062359D" w:rsidRDefault="0014735F" w:rsidP="0014735F">
      <w:pPr>
        <w:spacing w:after="0" w:line="240" w:lineRule="auto"/>
      </w:pPr>
    </w:p>
    <w:p w:rsidR="0014735F" w:rsidRPr="0062359D" w:rsidRDefault="0014735F" w:rsidP="0014735F">
      <w:pPr>
        <w:spacing w:after="0" w:line="240" w:lineRule="auto"/>
      </w:pPr>
    </w:p>
    <w:p w:rsidR="0014735F" w:rsidRPr="0062359D" w:rsidRDefault="00D14177" w:rsidP="00693E46">
      <w:pPr>
        <w:pStyle w:val="Titre3"/>
        <w:rPr>
          <w:rFonts w:asciiTheme="minorHAnsi" w:hAnsiTheme="minorHAnsi"/>
          <w:color w:val="auto"/>
        </w:rPr>
      </w:pPr>
      <w:bookmarkStart w:id="58" w:name="_Toc495136139"/>
      <w:bookmarkStart w:id="59" w:name="_Toc20018071"/>
      <w:bookmarkStart w:id="60" w:name="_Toc21769504"/>
      <w:bookmarkStart w:id="61" w:name="_Toc42588166"/>
      <w:bookmarkStart w:id="62" w:name="_Toc42588605"/>
      <w:bookmarkStart w:id="63" w:name="_Toc45017430"/>
      <w:bookmarkStart w:id="64" w:name="_Toc45348786"/>
      <w:bookmarkStart w:id="65" w:name="_Toc526165229"/>
      <w:r w:rsidRPr="0062359D">
        <w:rPr>
          <w:rFonts w:asciiTheme="minorHAnsi" w:hAnsiTheme="minorHAnsi"/>
          <w:color w:val="auto"/>
        </w:rPr>
        <w:t>Effets</w:t>
      </w:r>
      <w:r w:rsidR="0014735F" w:rsidRPr="0062359D">
        <w:rPr>
          <w:rFonts w:asciiTheme="minorHAnsi" w:hAnsiTheme="minorHAnsi"/>
          <w:color w:val="auto"/>
        </w:rPr>
        <w:t xml:space="preserve"> permanents du projet</w:t>
      </w:r>
      <w:bookmarkEnd w:id="58"/>
      <w:bookmarkEnd w:id="59"/>
      <w:bookmarkEnd w:id="60"/>
      <w:r w:rsidR="0014735F" w:rsidRPr="0062359D">
        <w:rPr>
          <w:rFonts w:asciiTheme="minorHAnsi" w:hAnsiTheme="minorHAnsi"/>
          <w:color w:val="auto"/>
        </w:rPr>
        <w:t xml:space="preserve"> sur l’environnement</w:t>
      </w:r>
      <w:bookmarkEnd w:id="61"/>
      <w:bookmarkEnd w:id="62"/>
      <w:bookmarkEnd w:id="63"/>
      <w:bookmarkEnd w:id="64"/>
      <w:bookmarkEnd w:id="65"/>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66" w:name="_Toc495136140"/>
      <w:bookmarkStart w:id="67" w:name="_Toc503088766"/>
      <w:bookmarkStart w:id="68" w:name="_Toc20018072"/>
      <w:bookmarkStart w:id="69" w:name="_Toc21769505"/>
      <w:bookmarkStart w:id="70" w:name="_Toc42588167"/>
      <w:bookmarkStart w:id="71" w:name="_Toc42588606"/>
      <w:bookmarkStart w:id="72" w:name="_Toc45017431"/>
      <w:bookmarkStart w:id="73" w:name="_Toc45348787"/>
      <w:r w:rsidRPr="0062359D">
        <w:rPr>
          <w:rFonts w:asciiTheme="minorHAnsi" w:hAnsiTheme="minorHAnsi"/>
          <w:color w:val="auto"/>
        </w:rPr>
        <w:t>Milieu physique</w:t>
      </w:r>
      <w:bookmarkEnd w:id="66"/>
      <w:bookmarkEnd w:id="67"/>
      <w:bookmarkEnd w:id="68"/>
      <w:bookmarkEnd w:id="69"/>
      <w:bookmarkEnd w:id="70"/>
      <w:bookmarkEnd w:id="71"/>
      <w:bookmarkEnd w:id="72"/>
      <w:bookmarkEnd w:id="73"/>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 pas</w:t>
      </w:r>
      <w:r w:rsidR="00693E46" w:rsidRPr="0062359D">
        <w:t xml:space="preserve"> d’incidence sur la topographie, la géol</w:t>
      </w:r>
      <w:r w:rsidR="00580C23" w:rsidRPr="0062359D">
        <w:t xml:space="preserve">ogie, la zone inondable, la qualité de l'air </w:t>
      </w:r>
      <w:r w:rsidR="00B325B0" w:rsidRPr="0062359D">
        <w:t xml:space="preserve">et des eaux superficielles ou souterraines </w:t>
      </w:r>
      <w:r w:rsidR="00693E46" w:rsidRPr="0062359D">
        <w:t>et</w:t>
      </w:r>
      <w:r w:rsidRPr="0062359D">
        <w:t xml:space="preserve"> le climat.</w:t>
      </w:r>
    </w:p>
    <w:p w:rsidR="00580C23" w:rsidRPr="0062359D" w:rsidRDefault="00580C23" w:rsidP="0014735F">
      <w:pPr>
        <w:spacing w:after="0" w:line="240" w:lineRule="auto"/>
      </w:pPr>
    </w:p>
    <w:p w:rsidR="00580C23" w:rsidRPr="0062359D" w:rsidRDefault="00580C23" w:rsidP="00580C23">
      <w:pPr>
        <w:pStyle w:val="Titre4"/>
        <w:rPr>
          <w:rFonts w:asciiTheme="minorHAnsi" w:hAnsiTheme="minorHAnsi"/>
          <w:color w:val="auto"/>
        </w:rPr>
      </w:pPr>
      <w:r w:rsidRPr="0062359D">
        <w:rPr>
          <w:rFonts w:asciiTheme="minorHAnsi" w:hAnsiTheme="minorHAnsi"/>
          <w:color w:val="auto"/>
        </w:rPr>
        <w:lastRenderedPageBreak/>
        <w:t>Milieu naturel</w:t>
      </w:r>
    </w:p>
    <w:p w:rsidR="00580C23" w:rsidRPr="0062359D" w:rsidRDefault="00580C23" w:rsidP="00580C23">
      <w:pPr>
        <w:spacing w:after="0" w:line="240" w:lineRule="auto"/>
      </w:pPr>
    </w:p>
    <w:p w:rsidR="00580C23" w:rsidRPr="0062359D" w:rsidRDefault="00580C23" w:rsidP="00580C23">
      <w:pPr>
        <w:spacing w:after="0" w:line="240" w:lineRule="auto"/>
      </w:pPr>
      <w:r w:rsidRPr="0062359D">
        <w:t xml:space="preserve">Le projet n’affecte que des superficies </w:t>
      </w:r>
      <w:r w:rsidR="00C12AF7">
        <w:t>artificialisées</w:t>
      </w:r>
      <w:r w:rsidRPr="0062359D">
        <w:t>.</w:t>
      </w:r>
    </w:p>
    <w:p w:rsidR="00580C23" w:rsidRPr="0062359D" w:rsidRDefault="00580C23" w:rsidP="0014735F">
      <w:pPr>
        <w:spacing w:after="0" w:line="240" w:lineRule="auto"/>
      </w:pPr>
    </w:p>
    <w:p w:rsidR="0014735F" w:rsidRPr="0062359D" w:rsidRDefault="0014735F" w:rsidP="0014735F">
      <w:pPr>
        <w:spacing w:after="0" w:line="240" w:lineRule="auto"/>
      </w:pPr>
      <w:r w:rsidRPr="0062359D">
        <w:t>Ils ne constituent pas des milieux considérés comme intéressants ou sensibles du point de vue écologique.</w:t>
      </w:r>
    </w:p>
    <w:p w:rsidR="0014735F" w:rsidRPr="0062359D" w:rsidRDefault="0014735F" w:rsidP="0014735F">
      <w:pPr>
        <w:spacing w:after="0" w:line="240" w:lineRule="auto"/>
      </w:pPr>
      <w:r w:rsidRPr="0062359D">
        <w:t>Par ailleurs, ils ne sont l’objet d’aucune mesure de protection.</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En conséquence, l’incidence du projet sur la faune et la flore ou le milieu naturel en général peut être considérée comme </w:t>
      </w:r>
      <w:proofErr w:type="gramStart"/>
      <w:r w:rsidR="00C12AF7">
        <w:t>nul</w:t>
      </w:r>
      <w:proofErr w:type="gramEnd"/>
      <w:r w:rsidRPr="0062359D">
        <w:t>.</w:t>
      </w:r>
    </w:p>
    <w:p w:rsidR="0014735F" w:rsidRPr="0062359D" w:rsidRDefault="0014735F" w:rsidP="0014735F">
      <w:pPr>
        <w:spacing w:after="0" w:line="240" w:lineRule="auto"/>
      </w:pPr>
    </w:p>
    <w:p w:rsidR="0014735F" w:rsidRPr="0062359D" w:rsidRDefault="0014735F" w:rsidP="00693E46">
      <w:pPr>
        <w:pStyle w:val="Titre4"/>
        <w:rPr>
          <w:rFonts w:asciiTheme="minorHAnsi" w:hAnsiTheme="minorHAnsi"/>
          <w:color w:val="auto"/>
        </w:rPr>
      </w:pPr>
      <w:bookmarkStart w:id="74" w:name="_Toc45017437"/>
      <w:bookmarkStart w:id="75" w:name="_Toc45348793"/>
      <w:r w:rsidRPr="0062359D">
        <w:rPr>
          <w:rFonts w:asciiTheme="minorHAnsi" w:hAnsiTheme="minorHAnsi"/>
          <w:color w:val="auto"/>
        </w:rPr>
        <w:t>Milieu humain</w:t>
      </w:r>
      <w:bookmarkEnd w:id="74"/>
      <w:bookmarkEnd w:id="75"/>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Le projet </w:t>
      </w:r>
      <w:r w:rsidR="00693E46" w:rsidRPr="0062359D">
        <w:t>n'</w:t>
      </w:r>
      <w:r w:rsidRPr="0062359D">
        <w:t>a pas d’impact sur le bâti.</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n’affecte pas les réseaux en dehors de la phase des travaux.</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n’a pas d’incidence sur la démographie et la population active.</w:t>
      </w:r>
    </w:p>
    <w:p w:rsidR="0014735F" w:rsidRPr="0062359D" w:rsidRDefault="0014735F" w:rsidP="0014735F">
      <w:pPr>
        <w:spacing w:after="0" w:line="240" w:lineRule="auto"/>
      </w:pPr>
    </w:p>
    <w:p w:rsidR="0014735F" w:rsidRPr="0062359D" w:rsidRDefault="0014735F" w:rsidP="00D14177">
      <w:pPr>
        <w:pStyle w:val="Titre4"/>
        <w:rPr>
          <w:rFonts w:asciiTheme="minorHAnsi" w:hAnsiTheme="minorHAnsi"/>
          <w:color w:val="auto"/>
        </w:rPr>
      </w:pPr>
      <w:bookmarkStart w:id="76" w:name="_Toc45017442"/>
      <w:bookmarkStart w:id="77" w:name="_Toc45348798"/>
      <w:r w:rsidRPr="0062359D">
        <w:rPr>
          <w:rFonts w:asciiTheme="minorHAnsi" w:hAnsiTheme="minorHAnsi"/>
          <w:color w:val="auto"/>
        </w:rPr>
        <w:t>Trafic et sécurité</w:t>
      </w:r>
      <w:bookmarkEnd w:id="76"/>
      <w:bookmarkEnd w:id="77"/>
    </w:p>
    <w:p w:rsidR="0014735F" w:rsidRPr="0062359D" w:rsidRDefault="0014735F" w:rsidP="0014735F">
      <w:pPr>
        <w:spacing w:after="0" w:line="240" w:lineRule="auto"/>
      </w:pPr>
    </w:p>
    <w:p w:rsidR="0014735F" w:rsidRPr="0062359D" w:rsidRDefault="0014735F" w:rsidP="0014735F">
      <w:pPr>
        <w:spacing w:after="0" w:line="240" w:lineRule="auto"/>
      </w:pPr>
      <w:r w:rsidRPr="0062359D">
        <w:t>Le trafic sur la RD 321 ne doit pas subir de modification induite directement ou indirectement par le projet.</w:t>
      </w:r>
      <w:r w:rsidR="00B325B0" w:rsidRPr="0062359D">
        <w:t xml:space="preserve"> </w:t>
      </w:r>
      <w:r w:rsidRPr="0062359D">
        <w:t>La seule évolution qui pourrait être constatée à terme sur l’axe considéré est liée à l’augmentation du trafic routier en général.</w:t>
      </w:r>
    </w:p>
    <w:p w:rsidR="0014735F" w:rsidRPr="0062359D" w:rsidRDefault="0014735F" w:rsidP="0014735F">
      <w:pPr>
        <w:spacing w:after="0" w:line="240" w:lineRule="auto"/>
      </w:pPr>
      <w:r w:rsidRPr="0062359D">
        <w:t>De plus, le projet ne modifie</w:t>
      </w:r>
      <w:r w:rsidR="007877A0">
        <w:t>ra pas le niveau de trafic sur l'échangeur</w:t>
      </w:r>
      <w:r w:rsidRPr="0062359D">
        <w:t xml:space="preserve"> mais seulement ses modalités</w:t>
      </w:r>
      <w:r w:rsidR="00795F4F">
        <w:t xml:space="preserve"> d'accès</w:t>
      </w:r>
      <w:r w:rsidRPr="0062359D">
        <w:t>.</w:t>
      </w:r>
      <w:r w:rsidR="007877A0">
        <w:t xml:space="preserve"> Le projet aura un impact limité sur la fluidité du trafic.</w:t>
      </w:r>
    </w:p>
    <w:p w:rsidR="0014735F" w:rsidRPr="0062359D" w:rsidRDefault="0014735F" w:rsidP="0014735F">
      <w:pPr>
        <w:spacing w:after="0" w:line="240" w:lineRule="auto"/>
      </w:pPr>
    </w:p>
    <w:p w:rsidR="0014735F" w:rsidRPr="0062359D" w:rsidRDefault="0014735F" w:rsidP="0014735F">
      <w:pPr>
        <w:spacing w:after="0" w:line="240" w:lineRule="auto"/>
      </w:pPr>
      <w:r w:rsidRPr="0062359D">
        <w:t>Ainsi, l’incidence du projet sur le trafic peut être considérée comme limitée.</w:t>
      </w:r>
    </w:p>
    <w:p w:rsidR="0014735F" w:rsidRPr="0062359D" w:rsidRDefault="0014735F" w:rsidP="0014735F">
      <w:pPr>
        <w:spacing w:after="0" w:line="240" w:lineRule="auto"/>
      </w:pPr>
    </w:p>
    <w:p w:rsidR="0014735F" w:rsidRPr="0062359D" w:rsidRDefault="007877A0" w:rsidP="0014735F">
      <w:pPr>
        <w:spacing w:after="0" w:line="240" w:lineRule="auto"/>
      </w:pPr>
      <w:r>
        <w:t>Un</w:t>
      </w:r>
      <w:r w:rsidR="0014735F" w:rsidRPr="0062359D">
        <w:t xml:space="preserve"> renforcement de la sécurité est </w:t>
      </w:r>
      <w:r>
        <w:t>envisageable avec la réduction de la remontée de file</w:t>
      </w:r>
      <w:r w:rsidR="0014735F"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En conséquence, l’incidence du projet sur la sécurité des usagers de la RD 321 et des voies adjacentes est positive.</w:t>
      </w:r>
    </w:p>
    <w:p w:rsidR="0014735F" w:rsidRPr="0062359D" w:rsidRDefault="0014735F" w:rsidP="0014735F">
      <w:pPr>
        <w:spacing w:after="0" w:line="240" w:lineRule="auto"/>
      </w:pPr>
    </w:p>
    <w:p w:rsidR="0014735F" w:rsidRPr="0062359D" w:rsidRDefault="0014735F" w:rsidP="0014735F">
      <w:pPr>
        <w:spacing w:after="0" w:line="240" w:lineRule="auto"/>
      </w:pPr>
    </w:p>
    <w:p w:rsidR="0014735F" w:rsidRPr="0062359D" w:rsidRDefault="0014735F" w:rsidP="00F04FED">
      <w:pPr>
        <w:pStyle w:val="Titre4"/>
        <w:rPr>
          <w:rFonts w:asciiTheme="minorHAnsi" w:hAnsiTheme="minorHAnsi"/>
          <w:color w:val="auto"/>
        </w:rPr>
      </w:pPr>
      <w:bookmarkStart w:id="78" w:name="_Toc45017445"/>
      <w:bookmarkStart w:id="79" w:name="_Toc45348801"/>
      <w:r w:rsidRPr="0062359D">
        <w:rPr>
          <w:rFonts w:asciiTheme="minorHAnsi" w:hAnsiTheme="minorHAnsi"/>
          <w:color w:val="auto"/>
        </w:rPr>
        <w:t>Cadre de vie</w:t>
      </w:r>
      <w:bookmarkEnd w:id="78"/>
      <w:bookmarkEnd w:id="79"/>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recoupe pas de site archéologique inventorié par les services compétents et n’a donc pas a priori d’impact direct sur le patrimoine archéologique.</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doit pas avoir d’incidence sur les structures verticales existantes, qu’il s’agisse de la topographie, de la végétation ou du bâti.</w:t>
      </w:r>
    </w:p>
    <w:p w:rsidR="0014735F" w:rsidRPr="0062359D" w:rsidRDefault="0014735F" w:rsidP="0014735F">
      <w:pPr>
        <w:spacing w:after="0" w:line="240" w:lineRule="auto"/>
      </w:pPr>
      <w:r w:rsidRPr="0062359D">
        <w:t xml:space="preserve">Ainsi, les effets du projet sur le milieu paysager peuvent être considérés comme </w:t>
      </w:r>
      <w:proofErr w:type="gramStart"/>
      <w:r w:rsidR="007877A0">
        <w:t>nul</w:t>
      </w:r>
      <w:proofErr w:type="gramEnd"/>
      <w:r w:rsidRPr="0062359D">
        <w:t>.</w:t>
      </w:r>
    </w:p>
    <w:p w:rsidR="0014735F" w:rsidRPr="0062359D" w:rsidRDefault="0014735F" w:rsidP="0014735F">
      <w:pPr>
        <w:spacing w:after="0" w:line="240" w:lineRule="auto"/>
      </w:pPr>
    </w:p>
    <w:p w:rsidR="0014735F" w:rsidRPr="0062359D" w:rsidRDefault="007877A0" w:rsidP="0014735F">
      <w:pPr>
        <w:spacing w:after="0" w:line="240" w:lineRule="auto"/>
      </w:pPr>
      <w:r>
        <w:t>S</w:t>
      </w:r>
      <w:r w:rsidR="0014735F" w:rsidRPr="0062359D">
        <w:t>’agissant de l’aménagement sur place d’une infrastructure existante, le projet n’est pas assujetti à la loi sur le bruit.</w:t>
      </w:r>
      <w:r w:rsidR="007D4191" w:rsidRPr="0062359D">
        <w:t xml:space="preserve"> </w:t>
      </w:r>
    </w:p>
    <w:p w:rsidR="0014735F" w:rsidRPr="0062359D" w:rsidRDefault="007877A0" w:rsidP="0014735F">
      <w:pPr>
        <w:spacing w:after="0" w:line="240" w:lineRule="auto"/>
      </w:pPr>
      <w:r>
        <w:t>L</w:t>
      </w:r>
      <w:r w:rsidR="0014735F" w:rsidRPr="0062359D">
        <w:t>’ambiance acoustique ne sera pas affectée.</w:t>
      </w:r>
      <w:r w:rsidR="007D4191" w:rsidRPr="0062359D">
        <w:t xml:space="preserve"> </w:t>
      </w:r>
    </w:p>
    <w:p w:rsidR="00C95FB1" w:rsidRPr="0062359D" w:rsidRDefault="00C95FB1" w:rsidP="0014735F">
      <w:pPr>
        <w:spacing w:after="0" w:line="240" w:lineRule="auto"/>
      </w:pPr>
      <w:bookmarkStart w:id="80" w:name="_Toc42588183"/>
      <w:bookmarkStart w:id="81" w:name="_Toc42588622"/>
      <w:bookmarkStart w:id="82" w:name="_Toc45017449"/>
      <w:bookmarkStart w:id="83" w:name="_Toc45348805"/>
    </w:p>
    <w:p w:rsidR="0014735F" w:rsidRPr="0062359D" w:rsidRDefault="0014735F" w:rsidP="001B5F8B">
      <w:pPr>
        <w:pStyle w:val="Titre3"/>
        <w:rPr>
          <w:rFonts w:asciiTheme="minorHAnsi" w:hAnsiTheme="minorHAnsi"/>
          <w:color w:val="auto"/>
        </w:rPr>
      </w:pPr>
      <w:bookmarkStart w:id="84" w:name="_Toc526165230"/>
      <w:r w:rsidRPr="0062359D">
        <w:rPr>
          <w:rFonts w:asciiTheme="minorHAnsi" w:hAnsiTheme="minorHAnsi"/>
          <w:color w:val="auto"/>
        </w:rPr>
        <w:t>Effets sur la santé</w:t>
      </w:r>
      <w:bookmarkEnd w:id="80"/>
      <w:bookmarkEnd w:id="81"/>
      <w:bookmarkEnd w:id="82"/>
      <w:bookmarkEnd w:id="83"/>
      <w:bookmarkEnd w:id="84"/>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85" w:name="_Toc42588185"/>
      <w:bookmarkStart w:id="86" w:name="_Toc42588624"/>
      <w:bookmarkStart w:id="87" w:name="_Toc45017451"/>
      <w:bookmarkStart w:id="88" w:name="_Toc45348807"/>
      <w:r w:rsidRPr="0062359D">
        <w:rPr>
          <w:rFonts w:asciiTheme="minorHAnsi" w:hAnsiTheme="minorHAnsi"/>
          <w:color w:val="auto"/>
        </w:rPr>
        <w:lastRenderedPageBreak/>
        <w:t>La qualité de l’air</w:t>
      </w:r>
      <w:bookmarkEnd w:id="85"/>
      <w:bookmarkEnd w:id="86"/>
      <w:bookmarkEnd w:id="87"/>
      <w:bookmarkEnd w:id="88"/>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doit pas induire de modification du trafic sur la RD 321.</w:t>
      </w:r>
    </w:p>
    <w:p w:rsidR="0014735F" w:rsidRPr="0062359D" w:rsidRDefault="0014735F" w:rsidP="0014735F">
      <w:pPr>
        <w:spacing w:after="0" w:line="240" w:lineRule="auto"/>
      </w:pPr>
      <w:r w:rsidRPr="0062359D">
        <w:t>La seule évolution qui pourrait être constatée à terme sur l’axe considéré est liée à l’augmentation du trafic routier en général.</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émissions de polluants atmosphériques ne seront pas modifiées sur la RD 321.</w:t>
      </w:r>
    </w:p>
    <w:p w:rsidR="007D4191" w:rsidRPr="0062359D" w:rsidRDefault="007D4191" w:rsidP="0014735F">
      <w:pPr>
        <w:spacing w:after="0" w:line="240" w:lineRule="auto"/>
      </w:pPr>
    </w:p>
    <w:p w:rsidR="0014735F" w:rsidRPr="0062359D" w:rsidRDefault="0014735F" w:rsidP="0014735F">
      <w:pPr>
        <w:spacing w:after="0" w:line="240" w:lineRule="auto"/>
      </w:pPr>
      <w:r w:rsidRPr="0062359D">
        <w:t xml:space="preserve">Ainsi, l’incidence du projet sur les émissions de polluants atmosphériques peut être considérée comme </w:t>
      </w:r>
      <w:proofErr w:type="gramStart"/>
      <w:r w:rsidR="007877A0">
        <w:t>nul</w:t>
      </w:r>
      <w:proofErr w:type="gramEnd"/>
      <w:r w:rsidRPr="0062359D">
        <w:t>.</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89" w:name="_Toc42588190"/>
      <w:bookmarkStart w:id="90" w:name="_Toc42588629"/>
      <w:bookmarkStart w:id="91" w:name="_Toc45017456"/>
      <w:bookmarkStart w:id="92" w:name="_Toc45348812"/>
      <w:r w:rsidRPr="0062359D">
        <w:rPr>
          <w:rFonts w:asciiTheme="minorHAnsi" w:hAnsiTheme="minorHAnsi"/>
          <w:color w:val="auto"/>
        </w:rPr>
        <w:t>Les sols et les végétaux</w:t>
      </w:r>
      <w:bookmarkEnd w:id="89"/>
      <w:bookmarkEnd w:id="90"/>
      <w:bookmarkEnd w:id="91"/>
      <w:bookmarkEnd w:id="92"/>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plupart des polluants atmosphériques finissent par venir se déposer sur le sol. </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principaux polluants issus de la circulation routière susceptibles de se retrouver dans ou sur les sols et les plantes sont les métaux (zinc, plomb, cadmium, nickel, arsenic), les hydrocarbures (HAP notamment) et les particules.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En bordure de route, les cultures maraîchères et fruitières sont les plus exposées et présentent plus de risque</w:t>
      </w:r>
      <w:r w:rsidR="00795F4F">
        <w:t>s</w:t>
      </w:r>
      <w:r w:rsidRPr="0062359D">
        <w:t xml:space="preserve"> de transfert</w:t>
      </w:r>
      <w:r w:rsidR="00795F4F">
        <w:t>s</w:t>
      </w:r>
      <w:r w:rsidRPr="0062359D">
        <w:t xml:space="preserve"> vers l’Homme. </w:t>
      </w:r>
    </w:p>
    <w:p w:rsidR="0014735F" w:rsidRPr="0062359D" w:rsidRDefault="0014735F" w:rsidP="0014735F">
      <w:pPr>
        <w:spacing w:after="0" w:line="240" w:lineRule="auto"/>
      </w:pPr>
      <w:r w:rsidRPr="0062359D">
        <w:t>Les céréales, par contre, sont relativement bien protégées par leur enveloppe.</w:t>
      </w:r>
    </w:p>
    <w:p w:rsidR="0014735F" w:rsidRPr="0062359D" w:rsidRDefault="0014735F" w:rsidP="0014735F">
      <w:pPr>
        <w:spacing w:after="0" w:line="240" w:lineRule="auto"/>
      </w:pP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93" w:name="_Toc42588191"/>
      <w:bookmarkStart w:id="94" w:name="_Toc42588630"/>
      <w:bookmarkStart w:id="95" w:name="_Toc45017457"/>
      <w:bookmarkStart w:id="96" w:name="_Toc45348813"/>
      <w:r w:rsidRPr="0062359D">
        <w:rPr>
          <w:rFonts w:asciiTheme="minorHAnsi" w:hAnsiTheme="minorHAnsi"/>
          <w:color w:val="auto"/>
        </w:rPr>
        <w:t>La ressource en eau</w:t>
      </w:r>
      <w:bookmarkEnd w:id="93"/>
      <w:bookmarkEnd w:id="94"/>
      <w:bookmarkEnd w:id="95"/>
      <w:bookmarkEnd w:id="96"/>
    </w:p>
    <w:p w:rsidR="0014735F" w:rsidRPr="0062359D" w:rsidRDefault="0014735F" w:rsidP="0014735F">
      <w:pPr>
        <w:spacing w:after="0" w:line="240" w:lineRule="auto"/>
      </w:pPr>
    </w:p>
    <w:p w:rsidR="0014735F" w:rsidRPr="0062359D" w:rsidRDefault="0014735F" w:rsidP="0014735F">
      <w:pPr>
        <w:spacing w:after="0" w:line="240" w:lineRule="auto"/>
      </w:pPr>
      <w:r w:rsidRPr="0062359D">
        <w:t>La circulation routière est susceptible de polluer les eaux tant superficielles que souterraines de façon chronique, saisonnière ou accidentelle.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Concernant les eaux superficielles, la baignade et la consommation de poisson ne sont pas possibles dans l’Eure et la Seine. Ces éventuels modes de contamination peuvent donc être écartés.</w:t>
      </w:r>
    </w:p>
    <w:p w:rsidR="0014735F" w:rsidRPr="0062359D" w:rsidRDefault="0014735F" w:rsidP="0014735F">
      <w:pPr>
        <w:spacing w:after="0" w:line="240" w:lineRule="auto"/>
      </w:pPr>
    </w:p>
    <w:p w:rsidR="0014735F" w:rsidRPr="0062359D" w:rsidRDefault="0014735F" w:rsidP="0014735F">
      <w:pPr>
        <w:spacing w:after="0" w:line="240" w:lineRule="auto"/>
      </w:pPr>
      <w:r w:rsidRPr="0062359D">
        <w:t>Concernant les eaux souterraines, aucun captage n’est exploité dans la nappe de la Craie dans le périmètre de la zone d’étude ou en aval immédiat.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Cependant, afin de protéger les eaux superficielles et souterraines, le projet comprend </w:t>
      </w:r>
      <w:r w:rsidR="00ED182E">
        <w:t>le maintien</w:t>
      </w:r>
      <w:r w:rsidRPr="0062359D">
        <w:t xml:space="preserve"> d</w:t>
      </w:r>
      <w:r w:rsidR="00ED182E">
        <w:t>u</w:t>
      </w:r>
      <w:r w:rsidRPr="0062359D">
        <w:t xml:space="preserve"> système d’assainissement</w:t>
      </w:r>
      <w:r w:rsidR="00ED182E">
        <w:t xml:space="preserve"> existant</w:t>
      </w:r>
      <w:r w:rsidRPr="0062359D">
        <w:t xml:space="preserve"> visant à récupérer et traiter les eaux issues de la plate-forme routière. </w:t>
      </w:r>
    </w:p>
    <w:p w:rsidR="0014735F" w:rsidRPr="0062359D" w:rsidRDefault="0014735F" w:rsidP="0014735F">
      <w:pPr>
        <w:spacing w:after="0" w:line="240" w:lineRule="auto"/>
      </w:pPr>
    </w:p>
    <w:p w:rsidR="0014735F" w:rsidRPr="0062359D" w:rsidRDefault="0014735F" w:rsidP="0014735F">
      <w:pPr>
        <w:spacing w:after="0" w:line="240" w:lineRule="auto"/>
      </w:pPr>
      <w:r w:rsidRPr="0062359D">
        <w:t>Il ne doit donc pas avoir de conséquences dommageables pour la santé humaine par le biais des eaux superficielles ou souterraines.</w:t>
      </w:r>
    </w:p>
    <w:p w:rsidR="0014735F" w:rsidRPr="0062359D" w:rsidRDefault="0014735F" w:rsidP="0014735F">
      <w:pPr>
        <w:spacing w:after="0" w:line="240" w:lineRule="auto"/>
      </w:pPr>
    </w:p>
    <w:p w:rsidR="0014735F" w:rsidRPr="0062359D" w:rsidRDefault="0014735F" w:rsidP="001B5F8B">
      <w:pPr>
        <w:pStyle w:val="Titre4"/>
        <w:rPr>
          <w:rFonts w:asciiTheme="minorHAnsi" w:hAnsiTheme="minorHAnsi"/>
          <w:color w:val="auto"/>
        </w:rPr>
      </w:pPr>
      <w:bookmarkStart w:id="97" w:name="_Toc42588192"/>
      <w:bookmarkStart w:id="98" w:name="_Toc42588631"/>
      <w:bookmarkStart w:id="99" w:name="_Toc45017458"/>
      <w:bookmarkStart w:id="100" w:name="_Toc45348814"/>
      <w:r w:rsidRPr="0062359D">
        <w:rPr>
          <w:rFonts w:asciiTheme="minorHAnsi" w:hAnsiTheme="minorHAnsi"/>
          <w:color w:val="auto"/>
        </w:rPr>
        <w:t>L’ambiance acoustique</w:t>
      </w:r>
      <w:bookmarkEnd w:id="97"/>
      <w:bookmarkEnd w:id="98"/>
      <w:bookmarkEnd w:id="99"/>
      <w:bookmarkEnd w:id="100"/>
    </w:p>
    <w:p w:rsidR="007D4191" w:rsidRPr="0062359D" w:rsidRDefault="007D4191" w:rsidP="0014735F">
      <w:pPr>
        <w:spacing w:after="0" w:line="240" w:lineRule="auto"/>
      </w:pPr>
    </w:p>
    <w:p w:rsidR="0014735F" w:rsidRPr="0062359D" w:rsidRDefault="0014735F" w:rsidP="0014735F">
      <w:pPr>
        <w:spacing w:after="0" w:line="240" w:lineRule="auto"/>
      </w:pPr>
      <w:r w:rsidRPr="0062359D">
        <w:t>Le projet ne devant pas engendrer d’augmentation de trafic, l’ambiance acoustique ne sera pas affectée. Le projet n’aura donc pas d’incidence sonore sur la santé humaine.</w:t>
      </w:r>
    </w:p>
    <w:p w:rsidR="0014735F" w:rsidRPr="0062359D" w:rsidRDefault="0014735F" w:rsidP="0014735F">
      <w:pPr>
        <w:spacing w:after="0" w:line="240" w:lineRule="auto"/>
      </w:pPr>
    </w:p>
    <w:p w:rsidR="0014735F" w:rsidRPr="0062359D" w:rsidRDefault="0014735F" w:rsidP="005C7141">
      <w:pPr>
        <w:pStyle w:val="Titre4"/>
        <w:rPr>
          <w:rFonts w:asciiTheme="minorHAnsi" w:hAnsiTheme="minorHAnsi"/>
          <w:color w:val="auto"/>
        </w:rPr>
      </w:pPr>
      <w:bookmarkStart w:id="101" w:name="_Toc42588193"/>
      <w:bookmarkStart w:id="102" w:name="_Toc42588632"/>
      <w:bookmarkStart w:id="103" w:name="_Toc45017459"/>
      <w:bookmarkStart w:id="104" w:name="_Toc45348815"/>
      <w:r w:rsidRPr="0062359D">
        <w:rPr>
          <w:rFonts w:asciiTheme="minorHAnsi" w:hAnsiTheme="minorHAnsi"/>
          <w:color w:val="auto"/>
        </w:rPr>
        <w:t>Sécurité dans les transports routiers</w:t>
      </w:r>
      <w:bookmarkEnd w:id="101"/>
      <w:bookmarkEnd w:id="102"/>
      <w:bookmarkEnd w:id="103"/>
      <w:bookmarkEnd w:id="104"/>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sécurité des personnes </w:t>
      </w:r>
      <w:r w:rsidR="007877A0">
        <w:t>devrait</w:t>
      </w:r>
      <w:r w:rsidRPr="0062359D">
        <w:t xml:space="preserve"> être améliorée.</w:t>
      </w:r>
    </w:p>
    <w:p w:rsidR="005C7141" w:rsidRPr="0062359D" w:rsidRDefault="005C7141" w:rsidP="0014735F">
      <w:pPr>
        <w:spacing w:after="0" w:line="240" w:lineRule="auto"/>
      </w:pPr>
      <w:bookmarkStart w:id="105" w:name="_Toc45017461"/>
      <w:bookmarkStart w:id="106" w:name="_Toc45348817"/>
    </w:p>
    <w:p w:rsidR="0014735F" w:rsidRPr="0062359D" w:rsidRDefault="0014735F" w:rsidP="00A32A76">
      <w:pPr>
        <w:pStyle w:val="Titre2"/>
        <w:rPr>
          <w:rFonts w:asciiTheme="minorHAnsi" w:hAnsiTheme="minorHAnsi"/>
          <w:color w:val="auto"/>
        </w:rPr>
      </w:pPr>
      <w:bookmarkStart w:id="107" w:name="_Toc526165231"/>
      <w:r w:rsidRPr="0062359D">
        <w:rPr>
          <w:rFonts w:asciiTheme="minorHAnsi" w:hAnsiTheme="minorHAnsi"/>
          <w:color w:val="auto"/>
        </w:rPr>
        <w:t>Mesures d’insertion dans l’environnement et mesures d’accompagnement</w:t>
      </w:r>
      <w:bookmarkEnd w:id="105"/>
      <w:bookmarkEnd w:id="106"/>
      <w:bookmarkEnd w:id="107"/>
    </w:p>
    <w:p w:rsidR="0014735F" w:rsidRPr="0062359D" w:rsidRDefault="0014735F" w:rsidP="0014735F">
      <w:pPr>
        <w:spacing w:after="0" w:line="240" w:lineRule="auto"/>
      </w:pPr>
    </w:p>
    <w:p w:rsidR="0014735F" w:rsidRPr="0062359D" w:rsidRDefault="00971B5F" w:rsidP="00A32A76">
      <w:pPr>
        <w:pStyle w:val="Titre3"/>
        <w:rPr>
          <w:rFonts w:asciiTheme="minorHAnsi" w:hAnsiTheme="minorHAnsi"/>
          <w:color w:val="auto"/>
        </w:rPr>
      </w:pPr>
      <w:bookmarkStart w:id="108" w:name="_Toc42588196"/>
      <w:bookmarkStart w:id="109" w:name="_Toc42588635"/>
      <w:bookmarkStart w:id="110" w:name="_Toc45017462"/>
      <w:bookmarkStart w:id="111" w:name="_Toc45348818"/>
      <w:bookmarkStart w:id="112" w:name="_Toc526165232"/>
      <w:r w:rsidRPr="0062359D">
        <w:rPr>
          <w:rFonts w:asciiTheme="minorHAnsi" w:hAnsiTheme="minorHAnsi"/>
          <w:color w:val="auto"/>
        </w:rPr>
        <w:t>Mesures</w:t>
      </w:r>
      <w:r w:rsidR="0014735F" w:rsidRPr="0062359D">
        <w:rPr>
          <w:rFonts w:asciiTheme="minorHAnsi" w:hAnsiTheme="minorHAnsi"/>
          <w:color w:val="auto"/>
        </w:rPr>
        <w:t xml:space="preserve"> d’Insertion en phase chantier</w:t>
      </w:r>
      <w:bookmarkEnd w:id="108"/>
      <w:bookmarkEnd w:id="109"/>
      <w:bookmarkEnd w:id="110"/>
      <w:bookmarkEnd w:id="111"/>
      <w:bookmarkEnd w:id="112"/>
    </w:p>
    <w:p w:rsidR="0014735F" w:rsidRPr="0062359D" w:rsidRDefault="0014735F" w:rsidP="0014735F">
      <w:pPr>
        <w:spacing w:after="0" w:line="240" w:lineRule="auto"/>
      </w:pPr>
    </w:p>
    <w:p w:rsidR="0014735F" w:rsidRPr="0062359D" w:rsidRDefault="0014735F" w:rsidP="0014735F">
      <w:pPr>
        <w:spacing w:after="0" w:line="240" w:lineRule="auto"/>
      </w:pPr>
      <w:r w:rsidRPr="0062359D">
        <w:t>Les installations de chantier, les aires de stockage des engins de travaux et des matériaux ainsi que les éventuelles centrales de fabrication seront placées hors des secteurs de passage des canalisations d’adduction en eau potable et des réseaux de distribution de gaz et d’électricité.</w:t>
      </w:r>
    </w:p>
    <w:p w:rsidR="0014735F" w:rsidRPr="0062359D" w:rsidRDefault="0014735F" w:rsidP="0014735F">
      <w:pPr>
        <w:spacing w:after="0" w:line="240" w:lineRule="auto"/>
      </w:pPr>
      <w:r w:rsidRPr="0062359D">
        <w:t>Par ailleurs, elles éviteront les secteurs boisés</w:t>
      </w:r>
      <w:r w:rsidR="00A32A76" w:rsidRPr="0062359D">
        <w:t xml:space="preserve"> et diverses précautions concernant les arbres à conserver devront être respectées pendant la phase de chantier : les blessures au tronc et aux racines seront évitées. Les feux seront proscrits.</w:t>
      </w:r>
    </w:p>
    <w:p w:rsidR="0014735F" w:rsidRPr="0062359D" w:rsidRDefault="0014735F" w:rsidP="0014735F">
      <w:pPr>
        <w:spacing w:after="0" w:line="240" w:lineRule="auto"/>
      </w:pPr>
    </w:p>
    <w:p w:rsidR="0014735F" w:rsidRPr="0062359D" w:rsidRDefault="0014735F" w:rsidP="0014735F">
      <w:pPr>
        <w:spacing w:after="0" w:line="240" w:lineRule="auto"/>
      </w:pPr>
      <w:r w:rsidRPr="0062359D">
        <w:t>Pendant les opérations de terrassements, l’envol de poussières préjudiciables aux cultures environnantes, à la sécurité du chantier et à celle des riverains sera évité en humidifiant le chantier à l’aide d’arroseuses.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déchets et excédents de toute nature (enrobés, hydrocarbures, graves …) seront stockés sur des aires spécifiques (toujours en dehors des zones à forte contrainte naturelle) et exportés à la fin du chantier par l’entreprise chargée de la réalisation des travaux, conformément à la réglementation en vigueur.</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fonctionnement sanitaire du chantier (latrines, évacuation des déchets) sera organisé par les entreprises.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A la fin du chantier, les entreprises assureront le repli de le</w:t>
      </w:r>
      <w:r w:rsidR="008367BC">
        <w:t xml:space="preserve">urs matériels, le démontage des installations </w:t>
      </w:r>
      <w:r w:rsidRPr="0062359D">
        <w:t>et le nettoyage du chantier.</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engins de travaux publics sont soumis à une réglementation stricte concernant le domaine du bruit : à 7 mètres de distance, les niveaux sonores indicatifs ne doivent pas dépasser 80 à 90 dB(A) pour les camions et engins de terrassement d’une puissance supérieure à 200 CV et 85 dB(A) pour les compresseurs et les groupes électrogènes.</w:t>
      </w:r>
    </w:p>
    <w:p w:rsidR="0014735F" w:rsidRPr="0062359D" w:rsidRDefault="0014735F" w:rsidP="0014735F">
      <w:pPr>
        <w:spacing w:after="0" w:line="240" w:lineRule="auto"/>
      </w:pPr>
    </w:p>
    <w:p w:rsidR="0014735F" w:rsidRPr="0062359D" w:rsidRDefault="0014735F" w:rsidP="0014735F">
      <w:pPr>
        <w:spacing w:after="0" w:line="240" w:lineRule="auto"/>
      </w:pPr>
      <w:r w:rsidRPr="0062359D">
        <w:t>La circulation des camions de travaux en dehors de l’emprise du projet sera organisée de manière à générer le moins de perturbations possible sur la voirie locale.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Afin de permettre aux usagers de continuer à emprunter la RD 321 pendant la phase des travaux, une circulation partielle à vitesse réduite et alternée régie par des feux tricolores sera mise en place.</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populations concernées par des coupures d’alimentation en eau et/ou téléphone et/ou électricité devront être informées au préalable.</w:t>
      </w:r>
    </w:p>
    <w:p w:rsidR="0014735F" w:rsidRPr="0062359D" w:rsidRDefault="0014735F" w:rsidP="0014735F">
      <w:pPr>
        <w:spacing w:after="0" w:line="240" w:lineRule="auto"/>
      </w:pPr>
    </w:p>
    <w:p w:rsidR="0014735F" w:rsidRPr="0062359D" w:rsidRDefault="0014735F" w:rsidP="0014735F">
      <w:pPr>
        <w:spacing w:after="0" w:line="240" w:lineRule="auto"/>
      </w:pPr>
      <w:r w:rsidRPr="0062359D">
        <w:t>Plus généralement, tous les réseaux interceptés et déplacés dans le cadre du projet seront rétablis.</w:t>
      </w:r>
    </w:p>
    <w:p w:rsidR="0014735F" w:rsidRPr="0062359D" w:rsidRDefault="0014735F" w:rsidP="0014735F">
      <w:pPr>
        <w:spacing w:after="0" w:line="240" w:lineRule="auto"/>
      </w:pPr>
    </w:p>
    <w:p w:rsidR="0014735F" w:rsidRPr="0062359D" w:rsidRDefault="0014735F" w:rsidP="0014735F">
      <w:pPr>
        <w:spacing w:after="0" w:line="240" w:lineRule="auto"/>
      </w:pPr>
      <w:r w:rsidRPr="0062359D">
        <w:t>Différentes mesures techniques seront mises en œuvre afin de limiter les impacts du chantier sur les différents réseaux et garantir leur intégrité.</w:t>
      </w:r>
    </w:p>
    <w:p w:rsidR="0014735F" w:rsidRPr="0062359D" w:rsidRDefault="0014735F" w:rsidP="0014735F">
      <w:pPr>
        <w:spacing w:after="0" w:line="240" w:lineRule="auto"/>
      </w:pPr>
    </w:p>
    <w:p w:rsidR="0014735F" w:rsidRPr="0062359D" w:rsidRDefault="0014735F" w:rsidP="00A32A76">
      <w:pPr>
        <w:spacing w:after="0" w:line="240" w:lineRule="auto"/>
      </w:pPr>
      <w:r w:rsidRPr="0062359D">
        <w:t>Le l</w:t>
      </w:r>
      <w:r w:rsidR="00A32A76" w:rsidRPr="0062359D">
        <w:t>avage et la vidange des engins</w:t>
      </w:r>
      <w:r w:rsidRPr="0062359D">
        <w:t xml:space="preserve"> seront interdits </w:t>
      </w:r>
      <w:r w:rsidR="00A32A76" w:rsidRPr="0062359D">
        <w:t>en dehors des</w:t>
      </w:r>
      <w:r w:rsidRPr="0062359D">
        <w:t xml:space="preserve"> aires destinées à l’entretien des engins.</w:t>
      </w:r>
    </w:p>
    <w:p w:rsidR="00971B5F" w:rsidRPr="0062359D" w:rsidRDefault="00971B5F" w:rsidP="00A32A76">
      <w:pPr>
        <w:spacing w:after="0" w:line="240" w:lineRule="auto"/>
      </w:pPr>
    </w:p>
    <w:p w:rsidR="0014735F" w:rsidRPr="0062359D" w:rsidRDefault="0014735F" w:rsidP="0014735F">
      <w:pPr>
        <w:spacing w:after="0" w:line="240" w:lineRule="auto"/>
      </w:pPr>
      <w:r w:rsidRPr="0062359D">
        <w:t xml:space="preserve">Des mesures simples permettront d’éviter des pollutions accidentelles : l’utilisation de bacs de rétention pour le stockage des produits inflammables, l’enlèvement des emballages usagers, la </w:t>
      </w:r>
      <w:r w:rsidRPr="0062359D">
        <w:lastRenderedPageBreak/>
        <w:t>création de fossés étanches autour des installations pour contenir les déversements accidentels, l’installation de WC chimiques.</w:t>
      </w:r>
    </w:p>
    <w:p w:rsidR="0014735F" w:rsidRPr="0062359D" w:rsidRDefault="0014735F" w:rsidP="0014735F">
      <w:pPr>
        <w:spacing w:after="0" w:line="240" w:lineRule="auto"/>
      </w:pPr>
    </w:p>
    <w:p w:rsidR="0014735F" w:rsidRPr="0062359D" w:rsidRDefault="00971B5F" w:rsidP="00A32A76">
      <w:pPr>
        <w:pStyle w:val="Titre3"/>
        <w:rPr>
          <w:rFonts w:asciiTheme="minorHAnsi" w:hAnsiTheme="minorHAnsi"/>
          <w:color w:val="auto"/>
        </w:rPr>
      </w:pPr>
      <w:bookmarkStart w:id="113" w:name="_Toc42588203"/>
      <w:bookmarkStart w:id="114" w:name="_Toc42588642"/>
      <w:bookmarkStart w:id="115" w:name="_Toc45017469"/>
      <w:bookmarkStart w:id="116" w:name="_Toc45348825"/>
      <w:bookmarkStart w:id="117" w:name="_Toc526165233"/>
      <w:r w:rsidRPr="0062359D">
        <w:rPr>
          <w:rFonts w:asciiTheme="minorHAnsi" w:hAnsiTheme="minorHAnsi"/>
          <w:color w:val="auto"/>
        </w:rPr>
        <w:t>Mesures</w:t>
      </w:r>
      <w:r w:rsidR="0014735F" w:rsidRPr="0062359D">
        <w:rPr>
          <w:rFonts w:asciiTheme="minorHAnsi" w:hAnsiTheme="minorHAnsi"/>
          <w:color w:val="auto"/>
        </w:rPr>
        <w:t xml:space="preserve"> d’Insertion du projet dans l’environnement</w:t>
      </w:r>
      <w:bookmarkEnd w:id="113"/>
      <w:bookmarkEnd w:id="114"/>
      <w:bookmarkEnd w:id="115"/>
      <w:bookmarkEnd w:id="116"/>
      <w:bookmarkEnd w:id="117"/>
    </w:p>
    <w:p w:rsidR="00DA6D3A" w:rsidRPr="0062359D" w:rsidRDefault="00DA6D3A" w:rsidP="0014735F">
      <w:pPr>
        <w:spacing w:after="0" w:line="240" w:lineRule="auto"/>
      </w:pPr>
      <w:bookmarkStart w:id="118" w:name="_Toc42588209"/>
      <w:bookmarkStart w:id="119" w:name="_Toc42588648"/>
      <w:bookmarkStart w:id="120" w:name="_Toc45017475"/>
      <w:bookmarkStart w:id="121" w:name="_Toc45348831"/>
    </w:p>
    <w:bookmarkEnd w:id="118"/>
    <w:bookmarkEnd w:id="119"/>
    <w:bookmarkEnd w:id="120"/>
    <w:bookmarkEnd w:id="121"/>
    <w:p w:rsidR="0014735F" w:rsidRPr="0062359D" w:rsidRDefault="0014735F" w:rsidP="0014735F">
      <w:pPr>
        <w:spacing w:after="0" w:line="240" w:lineRule="auto"/>
      </w:pPr>
      <w:r w:rsidRPr="0062359D">
        <w:t xml:space="preserve">Afin d’éviter un risque de pollution chronique ou accidentelle des eaux, le projet comprendra </w:t>
      </w:r>
      <w:r w:rsidR="00584E5E">
        <w:t>le maintien du</w:t>
      </w:r>
      <w:r w:rsidRPr="0062359D">
        <w:t xml:space="preserve"> système de récupération et d’assainissement des eaux de ruissellement en provenance de la plate-forme routière.</w:t>
      </w:r>
    </w:p>
    <w:p w:rsidR="00DA6D3A" w:rsidRPr="0062359D" w:rsidRDefault="00DA6D3A" w:rsidP="0014735F">
      <w:pPr>
        <w:spacing w:after="0" w:line="240" w:lineRule="auto"/>
      </w:pPr>
    </w:p>
    <w:p w:rsidR="0014735F" w:rsidRPr="0062359D" w:rsidRDefault="00DA6D3A" w:rsidP="00DA6D3A">
      <w:pPr>
        <w:spacing w:after="0" w:line="240" w:lineRule="auto"/>
      </w:pPr>
      <w:r w:rsidRPr="0062359D">
        <w:t>L</w:t>
      </w:r>
      <w:r w:rsidR="0014735F" w:rsidRPr="0062359D">
        <w:t xml:space="preserve">es eaux seront recueillies dans des fossés ou des accotements drainants disposés de part et d’autre de la chaussée. </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ne touchant pas de formations naturelles sensibles, potentiellement sensibles ou d’aires protégées, aucune mesure d’accompagnement particulière n’est à prévoir concernant le milieu naturel.</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 projet consiste en le réaménagement ponctuel d’une infrastructure routière existante et à ce titre, il n’est pas assujetti à la loi sur le bruit. De plus, il ne doit pas engendrer d’augmentation de trafic et ne modifie pas les modalités de la circulation sur la RD 321.</w:t>
      </w:r>
    </w:p>
    <w:p w:rsidR="0014735F" w:rsidRPr="0062359D" w:rsidRDefault="0014735F" w:rsidP="0014735F">
      <w:pPr>
        <w:spacing w:after="0" w:line="240" w:lineRule="auto"/>
      </w:pPr>
      <w:r w:rsidRPr="0062359D">
        <w:t>Aucune protection phonique n’est donc à prévoir.</w:t>
      </w:r>
      <w:r w:rsidR="00971B5F" w:rsidRPr="0062359D">
        <w:t xml:space="preserve"> </w:t>
      </w:r>
    </w:p>
    <w:p w:rsidR="0014735F" w:rsidRPr="0062359D" w:rsidRDefault="0014735F" w:rsidP="0014735F">
      <w:pPr>
        <w:spacing w:after="0" w:line="240" w:lineRule="auto"/>
      </w:pPr>
    </w:p>
    <w:p w:rsidR="0014735F" w:rsidRPr="0062359D" w:rsidRDefault="0014735F" w:rsidP="00DA6D3A">
      <w:pPr>
        <w:pStyle w:val="Titre2"/>
        <w:rPr>
          <w:rFonts w:asciiTheme="minorHAnsi" w:hAnsiTheme="minorHAnsi"/>
          <w:color w:val="auto"/>
        </w:rPr>
      </w:pPr>
      <w:bookmarkStart w:id="122" w:name="_Toc42588222"/>
      <w:bookmarkStart w:id="123" w:name="_Toc42588661"/>
      <w:bookmarkStart w:id="124" w:name="_Toc45017488"/>
      <w:bookmarkStart w:id="125" w:name="_Toc45348844"/>
      <w:bookmarkStart w:id="126" w:name="_Toc526165234"/>
      <w:r w:rsidRPr="0062359D">
        <w:rPr>
          <w:rFonts w:asciiTheme="minorHAnsi" w:hAnsiTheme="minorHAnsi"/>
          <w:color w:val="auto"/>
        </w:rPr>
        <w:t>Mesures relatives à la santé</w:t>
      </w:r>
      <w:bookmarkEnd w:id="122"/>
      <w:bookmarkEnd w:id="123"/>
      <w:bookmarkEnd w:id="124"/>
      <w:bookmarkEnd w:id="125"/>
      <w:bookmarkEnd w:id="126"/>
    </w:p>
    <w:p w:rsidR="0014735F" w:rsidRPr="0062359D" w:rsidRDefault="0014735F" w:rsidP="0014735F">
      <w:pPr>
        <w:spacing w:after="0" w:line="240" w:lineRule="auto"/>
      </w:pPr>
    </w:p>
    <w:p w:rsidR="0014735F" w:rsidRPr="0062359D" w:rsidRDefault="0014735F" w:rsidP="00971B5F">
      <w:pPr>
        <w:spacing w:after="0" w:line="240" w:lineRule="auto"/>
      </w:pPr>
      <w:r w:rsidRPr="0062359D">
        <w:t>Aucune mesure préventive ou complémentaire n’est nécessaire</w:t>
      </w:r>
      <w:r w:rsidR="00971B5F" w:rsidRPr="0062359D">
        <w:t xml:space="preserve"> concernant la qualité de l’air et</w:t>
      </w:r>
      <w:r w:rsidRPr="0062359D">
        <w:t xml:space="preserve"> la préservation des sols et des végétaux.</w:t>
      </w:r>
    </w:p>
    <w:p w:rsidR="0014735F" w:rsidRPr="0062359D" w:rsidRDefault="0014735F" w:rsidP="0014735F">
      <w:pPr>
        <w:spacing w:after="0" w:line="240" w:lineRule="auto"/>
      </w:pPr>
    </w:p>
    <w:p w:rsidR="0014735F" w:rsidRPr="0062359D" w:rsidRDefault="0014735F" w:rsidP="0014735F">
      <w:pPr>
        <w:spacing w:after="0" w:line="240" w:lineRule="auto"/>
      </w:pPr>
      <w:r w:rsidRPr="0062359D">
        <w:t>Les mesures concernant la pollution des eaux sont d’ordre préventif et concernent tant la phase des travaux que la phase d’exploitation de la voie réaménagée.</w:t>
      </w:r>
    </w:p>
    <w:p w:rsidR="0014735F" w:rsidRPr="0062359D" w:rsidRDefault="0014735F" w:rsidP="0014735F">
      <w:pPr>
        <w:spacing w:after="0" w:line="240" w:lineRule="auto"/>
      </w:pPr>
      <w:r w:rsidRPr="0062359D">
        <w:t xml:space="preserve">Ces mesures ont été détaillées </w:t>
      </w:r>
      <w:r w:rsidR="00DA6D3A" w:rsidRPr="0062359D">
        <w:t>précédemment</w:t>
      </w:r>
      <w:r w:rsidRPr="0062359D">
        <w:t>.</w:t>
      </w:r>
    </w:p>
    <w:p w:rsidR="0014735F" w:rsidRPr="0062359D" w:rsidRDefault="0014735F" w:rsidP="0014735F">
      <w:pPr>
        <w:spacing w:after="0" w:line="240" w:lineRule="auto"/>
      </w:pPr>
    </w:p>
    <w:p w:rsidR="0014735F" w:rsidRPr="0062359D" w:rsidRDefault="0014735F" w:rsidP="0014735F">
      <w:pPr>
        <w:spacing w:after="0" w:line="240" w:lineRule="auto"/>
      </w:pPr>
      <w:r w:rsidRPr="0062359D">
        <w:t xml:space="preserve">La sécurité des transports </w:t>
      </w:r>
      <w:r w:rsidR="00DA6D3A" w:rsidRPr="0062359D">
        <w:t xml:space="preserve">sera </w:t>
      </w:r>
      <w:r w:rsidRPr="0062359D">
        <w:t>améliorée et aucune mesure complémentaire n’est à envisager.</w:t>
      </w:r>
    </w:p>
    <w:p w:rsidR="0014735F" w:rsidRPr="0062359D" w:rsidRDefault="0014735F" w:rsidP="0014735F">
      <w:pPr>
        <w:spacing w:after="0" w:line="240" w:lineRule="auto"/>
      </w:pPr>
    </w:p>
    <w:sectPr w:rsidR="0014735F" w:rsidRPr="0062359D" w:rsidSect="006235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686"/>
    <w:multiLevelType w:val="hybridMultilevel"/>
    <w:tmpl w:val="A5F40CCE"/>
    <w:lvl w:ilvl="0" w:tplc="553EBD9E">
      <w:start w:val="1"/>
      <w:numFmt w:val="bullet"/>
      <w:lvlText w:val=""/>
      <w:lvlJc w:val="left"/>
      <w:pPr>
        <w:tabs>
          <w:tab w:val="num" w:pos="927"/>
        </w:tabs>
        <w:ind w:left="851" w:hanging="284"/>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nsid w:val="0E964D69"/>
    <w:multiLevelType w:val="hybridMultilevel"/>
    <w:tmpl w:val="B4801062"/>
    <w:lvl w:ilvl="0" w:tplc="2DA2E41A">
      <w:start w:val="1"/>
      <w:numFmt w:val="bullet"/>
      <w:lvlText w:val=""/>
      <w:lvlJc w:val="left"/>
      <w:pPr>
        <w:tabs>
          <w:tab w:val="num" w:pos="1134"/>
        </w:tabs>
        <w:ind w:left="643" w:firstLine="208"/>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2B50C6"/>
    <w:multiLevelType w:val="hybridMultilevel"/>
    <w:tmpl w:val="981841BC"/>
    <w:lvl w:ilvl="0" w:tplc="F44EEC5C">
      <w:start w:val="1"/>
      <w:numFmt w:val="bullet"/>
      <w:lvlText w:val=""/>
      <w:lvlJc w:val="left"/>
      <w:pPr>
        <w:tabs>
          <w:tab w:val="num" w:pos="1135"/>
        </w:tabs>
        <w:ind w:left="1135" w:hanging="284"/>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005B1B"/>
    <w:multiLevelType w:val="hybridMultilevel"/>
    <w:tmpl w:val="B10A61C0"/>
    <w:lvl w:ilvl="0" w:tplc="8F6801C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B0D05"/>
    <w:multiLevelType w:val="multilevel"/>
    <w:tmpl w:val="6B6C6D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49200DB"/>
    <w:multiLevelType w:val="multilevel"/>
    <w:tmpl w:val="93E672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Titre4"/>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7D2EA6"/>
    <w:multiLevelType w:val="hybridMultilevel"/>
    <w:tmpl w:val="ABE05536"/>
    <w:lvl w:ilvl="0" w:tplc="2BA4B7B6">
      <w:start w:val="1"/>
      <w:numFmt w:val="bullet"/>
      <w:lvlText w:val=""/>
      <w:lvlJc w:val="left"/>
      <w:pPr>
        <w:tabs>
          <w:tab w:val="num" w:pos="851"/>
        </w:tabs>
        <w:ind w:left="851" w:hanging="284"/>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1D301CD"/>
    <w:multiLevelType w:val="hybridMultilevel"/>
    <w:tmpl w:val="4C943290"/>
    <w:lvl w:ilvl="0" w:tplc="ED4CFEB2">
      <w:start w:val="1"/>
      <w:numFmt w:val="bullet"/>
      <w:lvlText w:val=""/>
      <w:lvlJc w:val="left"/>
      <w:pPr>
        <w:tabs>
          <w:tab w:val="num" w:pos="1134"/>
        </w:tabs>
        <w:ind w:left="1134"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45B072C"/>
    <w:multiLevelType w:val="multilevel"/>
    <w:tmpl w:val="FDC28954"/>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752930"/>
    <w:multiLevelType w:val="hybridMultilevel"/>
    <w:tmpl w:val="54BC2C92"/>
    <w:lvl w:ilvl="0" w:tplc="AA96BEAA">
      <w:start w:val="1"/>
      <w:numFmt w:val="bullet"/>
      <w:lvlText w:val=""/>
      <w:lvlJc w:val="left"/>
      <w:pPr>
        <w:tabs>
          <w:tab w:val="num" w:pos="851"/>
        </w:tabs>
        <w:ind w:left="85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F467BEE"/>
    <w:multiLevelType w:val="hybridMultilevel"/>
    <w:tmpl w:val="864EFD5A"/>
    <w:lvl w:ilvl="0" w:tplc="B79C71F6">
      <w:start w:val="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572321AC"/>
    <w:multiLevelType w:val="hybridMultilevel"/>
    <w:tmpl w:val="0DB415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353CCBFC">
      <w:start w:val="3"/>
      <w:numFmt w:val="bullet"/>
      <w:lvlText w:val=""/>
      <w:lvlJc w:val="left"/>
      <w:pPr>
        <w:tabs>
          <w:tab w:val="num" w:pos="5040"/>
        </w:tabs>
        <w:ind w:left="5040" w:hanging="360"/>
      </w:pPr>
      <w:rPr>
        <w:rFonts w:ascii="Wingdings" w:eastAsia="Times New Roman" w:hAnsi="Wingdings" w:cs="Aria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8BC7C84"/>
    <w:multiLevelType w:val="hybridMultilevel"/>
    <w:tmpl w:val="81EEF8D8"/>
    <w:lvl w:ilvl="0" w:tplc="A8568548">
      <w:start w:val="1"/>
      <w:numFmt w:val="bullet"/>
      <w:lvlText w:val=""/>
      <w:lvlJc w:val="left"/>
      <w:pPr>
        <w:tabs>
          <w:tab w:val="num" w:pos="567"/>
        </w:tabs>
        <w:ind w:left="567" w:hanging="283"/>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E7D26DD"/>
    <w:multiLevelType w:val="hybridMultilevel"/>
    <w:tmpl w:val="E2068644"/>
    <w:lvl w:ilvl="0" w:tplc="AA96BEAA">
      <w:start w:val="1"/>
      <w:numFmt w:val="bullet"/>
      <w:lvlText w:val=""/>
      <w:lvlJc w:val="left"/>
      <w:pPr>
        <w:tabs>
          <w:tab w:val="num" w:pos="851"/>
        </w:tabs>
        <w:ind w:left="85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0875ED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6EB73D41"/>
    <w:multiLevelType w:val="hybridMultilevel"/>
    <w:tmpl w:val="3152767C"/>
    <w:lvl w:ilvl="0" w:tplc="8F6801C4">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FB2748"/>
    <w:multiLevelType w:val="hybridMultilevel"/>
    <w:tmpl w:val="B37E76EC"/>
    <w:lvl w:ilvl="0" w:tplc="AA96BEAA">
      <w:start w:val="1"/>
      <w:numFmt w:val="bullet"/>
      <w:lvlText w:val=""/>
      <w:lvlJc w:val="left"/>
      <w:pPr>
        <w:tabs>
          <w:tab w:val="num" w:pos="852"/>
        </w:tabs>
        <w:ind w:left="852"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82573EF"/>
    <w:multiLevelType w:val="hybridMultilevel"/>
    <w:tmpl w:val="13061552"/>
    <w:lvl w:ilvl="0" w:tplc="E3746390">
      <w:start w:val="4"/>
      <w:numFmt w:val="bullet"/>
      <w:lvlText w:val="-"/>
      <w:lvlJc w:val="left"/>
      <w:pPr>
        <w:tabs>
          <w:tab w:val="num" w:pos="927"/>
        </w:tabs>
        <w:ind w:left="927" w:hanging="360"/>
      </w:pPr>
      <w:rPr>
        <w:rFonts w:ascii="Comic Sans MS" w:eastAsia="Times New Roman" w:hAnsi="Comic Sans MS"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num w:numId="1">
    <w:abstractNumId w:val="8"/>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8"/>
  </w:num>
  <w:num w:numId="7">
    <w:abstractNumId w:val="13"/>
  </w:num>
  <w:num w:numId="8">
    <w:abstractNumId w:val="11"/>
  </w:num>
  <w:num w:numId="9">
    <w:abstractNumId w:val="2"/>
  </w:num>
  <w:num w:numId="10">
    <w:abstractNumId w:val="7"/>
  </w:num>
  <w:num w:numId="11">
    <w:abstractNumId w:val="6"/>
  </w:num>
  <w:num w:numId="12">
    <w:abstractNumId w:val="16"/>
  </w:num>
  <w:num w:numId="13">
    <w:abstractNumId w:val="9"/>
  </w:num>
  <w:num w:numId="14">
    <w:abstractNumId w:val="1"/>
  </w:num>
  <w:num w:numId="15">
    <w:abstractNumId w:val="12"/>
  </w:num>
  <w:num w:numId="16">
    <w:abstractNumId w:val="0"/>
  </w:num>
  <w:num w:numId="17">
    <w:abstractNumId w:val="17"/>
  </w:num>
  <w:num w:numId="18">
    <w:abstractNumId w:val="5"/>
  </w:num>
  <w:num w:numId="19">
    <w:abstractNumId w:val="4"/>
  </w:num>
  <w:num w:numId="20">
    <w:abstractNumId w:val="8"/>
  </w:num>
  <w:num w:numId="21">
    <w:abstractNumId w:val="8"/>
  </w:num>
  <w:num w:numId="22">
    <w:abstractNumId w:val="3"/>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DE"/>
    <w:rsid w:val="00037DEE"/>
    <w:rsid w:val="000A7607"/>
    <w:rsid w:val="0011298A"/>
    <w:rsid w:val="0014735F"/>
    <w:rsid w:val="00170811"/>
    <w:rsid w:val="001A3C46"/>
    <w:rsid w:val="001B5F8B"/>
    <w:rsid w:val="001C0B2C"/>
    <w:rsid w:val="001E68C0"/>
    <w:rsid w:val="001F488C"/>
    <w:rsid w:val="002F7309"/>
    <w:rsid w:val="00424BCF"/>
    <w:rsid w:val="0042546D"/>
    <w:rsid w:val="004426B8"/>
    <w:rsid w:val="004532D5"/>
    <w:rsid w:val="004A16A0"/>
    <w:rsid w:val="004D3F09"/>
    <w:rsid w:val="00527214"/>
    <w:rsid w:val="00572974"/>
    <w:rsid w:val="00580C23"/>
    <w:rsid w:val="00584E5E"/>
    <w:rsid w:val="005C7141"/>
    <w:rsid w:val="0062359D"/>
    <w:rsid w:val="00635BD2"/>
    <w:rsid w:val="00646101"/>
    <w:rsid w:val="00693E46"/>
    <w:rsid w:val="007746CC"/>
    <w:rsid w:val="00784991"/>
    <w:rsid w:val="007877A0"/>
    <w:rsid w:val="00795F4F"/>
    <w:rsid w:val="007D1ABC"/>
    <w:rsid w:val="007D4191"/>
    <w:rsid w:val="007E5737"/>
    <w:rsid w:val="008367BC"/>
    <w:rsid w:val="008457A5"/>
    <w:rsid w:val="008F138E"/>
    <w:rsid w:val="00911242"/>
    <w:rsid w:val="00971B5F"/>
    <w:rsid w:val="00973277"/>
    <w:rsid w:val="009E65DA"/>
    <w:rsid w:val="00A31643"/>
    <w:rsid w:val="00A32A76"/>
    <w:rsid w:val="00A67E08"/>
    <w:rsid w:val="00B325B0"/>
    <w:rsid w:val="00BA5721"/>
    <w:rsid w:val="00BB07B9"/>
    <w:rsid w:val="00C12AF7"/>
    <w:rsid w:val="00C16254"/>
    <w:rsid w:val="00C95D59"/>
    <w:rsid w:val="00C95FB1"/>
    <w:rsid w:val="00D14177"/>
    <w:rsid w:val="00D9099F"/>
    <w:rsid w:val="00DA6D3A"/>
    <w:rsid w:val="00DC2C97"/>
    <w:rsid w:val="00E321DE"/>
    <w:rsid w:val="00E669C3"/>
    <w:rsid w:val="00ED182E"/>
    <w:rsid w:val="00F04FED"/>
    <w:rsid w:val="00F20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4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98A"/>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11298A"/>
    <w:pPr>
      <w:numPr>
        <w:ilvl w:val="1"/>
      </w:numPr>
      <w:outlineLvl w:val="2"/>
    </w:pPr>
  </w:style>
  <w:style w:type="paragraph" w:styleId="Titre4">
    <w:name w:val="heading 4"/>
    <w:basedOn w:val="Normal"/>
    <w:next w:val="Normal"/>
    <w:link w:val="Titre4Car"/>
    <w:uiPriority w:val="9"/>
    <w:unhideWhenUsed/>
    <w:qFormat/>
    <w:rsid w:val="0014735F"/>
    <w:pPr>
      <w:keepNext/>
      <w:keepLines/>
      <w:numPr>
        <w:ilvl w:val="2"/>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14735F"/>
    <w:pPr>
      <w:spacing w:before="240" w:after="60" w:line="240" w:lineRule="auto"/>
      <w:jc w:val="both"/>
      <w:outlineLvl w:val="4"/>
    </w:pPr>
    <w:rPr>
      <w:rFonts w:ascii="Comic Sans MS" w:eastAsia="Times New Roman" w:hAnsi="Comic Sans MS"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29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298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F488C"/>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14735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14735F"/>
    <w:rPr>
      <w:rFonts w:ascii="Comic Sans MS" w:eastAsia="Times New Roman" w:hAnsi="Comic Sans MS" w:cs="Times New Roman"/>
      <w:b/>
      <w:bCs/>
      <w:i/>
      <w:iCs/>
      <w:sz w:val="26"/>
      <w:szCs w:val="26"/>
      <w:lang w:eastAsia="fr-FR"/>
    </w:rPr>
  </w:style>
  <w:style w:type="paragraph" w:customStyle="1" w:styleId="titre40">
    <w:name w:val="titre4"/>
    <w:basedOn w:val="Corpsdetexte"/>
    <w:rsid w:val="0014735F"/>
    <w:pPr>
      <w:spacing w:after="0" w:line="240" w:lineRule="auto"/>
      <w:ind w:firstLine="567"/>
      <w:jc w:val="both"/>
    </w:pPr>
    <w:rPr>
      <w:rFonts w:ascii="Comic Sans MS" w:eastAsia="Times New Roman" w:hAnsi="Comic Sans MS" w:cs="Arial"/>
      <w:b/>
      <w:i/>
      <w:sz w:val="24"/>
      <w:szCs w:val="24"/>
      <w:lang w:eastAsia="fr-FR"/>
    </w:rPr>
  </w:style>
  <w:style w:type="paragraph" w:styleId="Pieddepage">
    <w:name w:val="footer"/>
    <w:basedOn w:val="Normal"/>
    <w:link w:val="PieddepageCar"/>
    <w:rsid w:val="0014735F"/>
    <w:pPr>
      <w:widowControl w:val="0"/>
      <w:tabs>
        <w:tab w:val="center" w:pos="4536"/>
        <w:tab w:val="right" w:pos="9072"/>
      </w:tabs>
      <w:spacing w:after="0" w:line="240" w:lineRule="auto"/>
      <w:jc w:val="both"/>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4735F"/>
    <w:rPr>
      <w:rFonts w:ascii="Arial" w:eastAsia="Times New Roman" w:hAnsi="Arial" w:cs="Times New Roman"/>
      <w:sz w:val="24"/>
      <w:szCs w:val="20"/>
      <w:lang w:eastAsia="fr-FR"/>
    </w:rPr>
  </w:style>
  <w:style w:type="paragraph" w:styleId="Corpsdetexte2">
    <w:name w:val="Body Text 2"/>
    <w:basedOn w:val="Normal"/>
    <w:link w:val="Corpsdetexte2Car"/>
    <w:rsid w:val="0014735F"/>
    <w:pPr>
      <w:spacing w:after="120" w:line="480" w:lineRule="auto"/>
      <w:jc w:val="both"/>
    </w:pPr>
    <w:rPr>
      <w:rFonts w:ascii="Comic Sans MS" w:eastAsia="Times New Roman" w:hAnsi="Comic Sans MS" w:cs="Times New Roman"/>
      <w:sz w:val="24"/>
      <w:szCs w:val="24"/>
      <w:lang w:eastAsia="fr-FR"/>
    </w:rPr>
  </w:style>
  <w:style w:type="character" w:customStyle="1" w:styleId="Corpsdetexte2Car">
    <w:name w:val="Corps de texte 2 Car"/>
    <w:basedOn w:val="Policepardfaut"/>
    <w:link w:val="Corpsdetexte2"/>
    <w:rsid w:val="0014735F"/>
    <w:rPr>
      <w:rFonts w:ascii="Comic Sans MS" w:eastAsia="Times New Roman" w:hAnsi="Comic Sans MS" w:cs="Times New Roman"/>
      <w:sz w:val="24"/>
      <w:szCs w:val="24"/>
      <w:lang w:eastAsia="fr-FR"/>
    </w:rPr>
  </w:style>
  <w:style w:type="paragraph" w:customStyle="1" w:styleId="StyleCorpsdetexteJustifi">
    <w:name w:val="Style Corps de texte + Justifié"/>
    <w:basedOn w:val="Corpsdetexte"/>
    <w:link w:val="StyleCorpsdetexteJustifiCar"/>
    <w:rsid w:val="0014735F"/>
    <w:pPr>
      <w:spacing w:after="0" w:line="240" w:lineRule="auto"/>
      <w:jc w:val="both"/>
    </w:pPr>
    <w:rPr>
      <w:rFonts w:ascii="Arial" w:eastAsia="Times New Roman" w:hAnsi="Arial" w:cs="Arial"/>
      <w:b/>
      <w:sz w:val="24"/>
      <w:szCs w:val="24"/>
      <w:lang w:eastAsia="fr-FR"/>
    </w:rPr>
  </w:style>
  <w:style w:type="character" w:customStyle="1" w:styleId="StyleCorpsdetexteJustifiCar">
    <w:name w:val="Style Corps de texte + Justifié Car"/>
    <w:basedOn w:val="CorpsdetexteCar"/>
    <w:link w:val="StyleCorpsdetexteJustifi"/>
    <w:rsid w:val="0014735F"/>
    <w:rPr>
      <w:rFonts w:ascii="Arial" w:eastAsia="Times New Roman" w:hAnsi="Arial" w:cs="Arial"/>
      <w:b/>
      <w:sz w:val="24"/>
      <w:szCs w:val="24"/>
      <w:lang w:eastAsia="fr-FR"/>
    </w:rPr>
  </w:style>
  <w:style w:type="table" w:styleId="Grilledutableau">
    <w:name w:val="Table Grid"/>
    <w:basedOn w:val="TableauNormal"/>
    <w:rsid w:val="0014735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d">
    <w:name w:val="Fred"/>
    <w:basedOn w:val="Normal"/>
    <w:rsid w:val="0014735F"/>
    <w:pPr>
      <w:spacing w:after="0" w:line="240" w:lineRule="auto"/>
      <w:jc w:val="both"/>
    </w:pPr>
    <w:rPr>
      <w:rFonts w:ascii="Comic Sans MS" w:eastAsia="Times New Roman" w:hAnsi="Comic Sans MS" w:cs="Times New Roman"/>
      <w:sz w:val="24"/>
      <w:szCs w:val="20"/>
      <w:lang w:eastAsia="fr-FR"/>
    </w:rPr>
  </w:style>
  <w:style w:type="paragraph" w:styleId="Corpsdetexte">
    <w:name w:val="Body Text"/>
    <w:basedOn w:val="Normal"/>
    <w:link w:val="CorpsdetexteCar"/>
    <w:uiPriority w:val="99"/>
    <w:semiHidden/>
    <w:unhideWhenUsed/>
    <w:rsid w:val="0014735F"/>
    <w:pPr>
      <w:spacing w:after="120"/>
    </w:pPr>
  </w:style>
  <w:style w:type="character" w:customStyle="1" w:styleId="CorpsdetexteCar">
    <w:name w:val="Corps de texte Car"/>
    <w:basedOn w:val="Policepardfaut"/>
    <w:link w:val="Corpsdetexte"/>
    <w:uiPriority w:val="99"/>
    <w:semiHidden/>
    <w:rsid w:val="0014735F"/>
  </w:style>
  <w:style w:type="character" w:customStyle="1" w:styleId="StyleCorpsdetexteJustifiCar1">
    <w:name w:val="Style Corps de texte + Justifié Car1"/>
    <w:basedOn w:val="CorpsdetexteCar"/>
    <w:rsid w:val="0014735F"/>
    <w:rPr>
      <w:rFonts w:ascii="Arial" w:hAnsi="Arial" w:cs="Arial"/>
      <w:b/>
      <w:sz w:val="24"/>
      <w:szCs w:val="24"/>
      <w:lang w:val="fr-FR" w:eastAsia="fr-FR" w:bidi="ar-SA"/>
    </w:rPr>
  </w:style>
  <w:style w:type="paragraph" w:styleId="Paragraphedeliste">
    <w:name w:val="List Paragraph"/>
    <w:basedOn w:val="Normal"/>
    <w:uiPriority w:val="34"/>
    <w:qFormat/>
    <w:rsid w:val="0014735F"/>
    <w:pPr>
      <w:ind w:left="720"/>
      <w:contextualSpacing/>
    </w:pPr>
  </w:style>
  <w:style w:type="paragraph" w:styleId="En-ttedetabledesmatires">
    <w:name w:val="TOC Heading"/>
    <w:basedOn w:val="Titre1"/>
    <w:next w:val="Normal"/>
    <w:uiPriority w:val="39"/>
    <w:unhideWhenUsed/>
    <w:qFormat/>
    <w:rsid w:val="00DC2C97"/>
    <w:pPr>
      <w:outlineLvl w:val="9"/>
    </w:pPr>
    <w:rPr>
      <w:lang w:eastAsia="fr-FR"/>
    </w:rPr>
  </w:style>
  <w:style w:type="paragraph" w:styleId="TM2">
    <w:name w:val="toc 2"/>
    <w:basedOn w:val="Normal"/>
    <w:next w:val="Normal"/>
    <w:autoRedefine/>
    <w:uiPriority w:val="39"/>
    <w:unhideWhenUsed/>
    <w:rsid w:val="00DC2C97"/>
    <w:pPr>
      <w:spacing w:after="100"/>
      <w:ind w:left="220"/>
    </w:pPr>
  </w:style>
  <w:style w:type="paragraph" w:styleId="TM3">
    <w:name w:val="toc 3"/>
    <w:basedOn w:val="Normal"/>
    <w:next w:val="Normal"/>
    <w:autoRedefine/>
    <w:uiPriority w:val="39"/>
    <w:unhideWhenUsed/>
    <w:rsid w:val="00DC2C97"/>
    <w:pPr>
      <w:spacing w:after="100"/>
      <w:ind w:left="440"/>
    </w:pPr>
  </w:style>
  <w:style w:type="character" w:styleId="Lienhypertexte">
    <w:name w:val="Hyperlink"/>
    <w:basedOn w:val="Policepardfaut"/>
    <w:uiPriority w:val="99"/>
    <w:unhideWhenUsed/>
    <w:rsid w:val="00DC2C97"/>
    <w:rPr>
      <w:color w:val="0000FF" w:themeColor="hyperlink"/>
      <w:u w:val="single"/>
    </w:rPr>
  </w:style>
  <w:style w:type="paragraph" w:styleId="Textedebulles">
    <w:name w:val="Balloon Text"/>
    <w:basedOn w:val="Normal"/>
    <w:link w:val="TextedebullesCar"/>
    <w:uiPriority w:val="99"/>
    <w:semiHidden/>
    <w:unhideWhenUsed/>
    <w:rsid w:val="00DC2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C97"/>
    <w:rPr>
      <w:rFonts w:ascii="Tahoma" w:hAnsi="Tahoma" w:cs="Tahoma"/>
      <w:sz w:val="16"/>
      <w:szCs w:val="16"/>
    </w:rPr>
  </w:style>
  <w:style w:type="character" w:styleId="Accentuation">
    <w:name w:val="Emphasis"/>
    <w:basedOn w:val="Policepardfaut"/>
    <w:uiPriority w:val="20"/>
    <w:qFormat/>
    <w:rsid w:val="001E68C0"/>
    <w:rPr>
      <w:b/>
      <w:bCs/>
      <w:i w:val="0"/>
      <w:iCs w:val="0"/>
    </w:rPr>
  </w:style>
  <w:style w:type="character" w:customStyle="1" w:styleId="st1">
    <w:name w:val="st1"/>
    <w:basedOn w:val="Policepardfaut"/>
    <w:rsid w:val="001E68C0"/>
  </w:style>
  <w:style w:type="paragraph" w:customStyle="1" w:styleId="Default">
    <w:name w:val="Default"/>
    <w:rsid w:val="00A67E08"/>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4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1298A"/>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11298A"/>
    <w:pPr>
      <w:numPr>
        <w:ilvl w:val="1"/>
      </w:numPr>
      <w:outlineLvl w:val="2"/>
    </w:pPr>
  </w:style>
  <w:style w:type="paragraph" w:styleId="Titre4">
    <w:name w:val="heading 4"/>
    <w:basedOn w:val="Normal"/>
    <w:next w:val="Normal"/>
    <w:link w:val="Titre4Car"/>
    <w:uiPriority w:val="9"/>
    <w:unhideWhenUsed/>
    <w:qFormat/>
    <w:rsid w:val="0014735F"/>
    <w:pPr>
      <w:keepNext/>
      <w:keepLines/>
      <w:numPr>
        <w:ilvl w:val="2"/>
        <w:numId w:val="18"/>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14735F"/>
    <w:pPr>
      <w:spacing w:before="240" w:after="60" w:line="240" w:lineRule="auto"/>
      <w:jc w:val="both"/>
      <w:outlineLvl w:val="4"/>
    </w:pPr>
    <w:rPr>
      <w:rFonts w:ascii="Comic Sans MS" w:eastAsia="Times New Roman" w:hAnsi="Comic Sans MS"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298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298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1F488C"/>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14735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14735F"/>
    <w:rPr>
      <w:rFonts w:ascii="Comic Sans MS" w:eastAsia="Times New Roman" w:hAnsi="Comic Sans MS" w:cs="Times New Roman"/>
      <w:b/>
      <w:bCs/>
      <w:i/>
      <w:iCs/>
      <w:sz w:val="26"/>
      <w:szCs w:val="26"/>
      <w:lang w:eastAsia="fr-FR"/>
    </w:rPr>
  </w:style>
  <w:style w:type="paragraph" w:customStyle="1" w:styleId="titre40">
    <w:name w:val="titre4"/>
    <w:basedOn w:val="Corpsdetexte"/>
    <w:rsid w:val="0014735F"/>
    <w:pPr>
      <w:spacing w:after="0" w:line="240" w:lineRule="auto"/>
      <w:ind w:firstLine="567"/>
      <w:jc w:val="both"/>
    </w:pPr>
    <w:rPr>
      <w:rFonts w:ascii="Comic Sans MS" w:eastAsia="Times New Roman" w:hAnsi="Comic Sans MS" w:cs="Arial"/>
      <w:b/>
      <w:i/>
      <w:sz w:val="24"/>
      <w:szCs w:val="24"/>
      <w:lang w:eastAsia="fr-FR"/>
    </w:rPr>
  </w:style>
  <w:style w:type="paragraph" w:styleId="Pieddepage">
    <w:name w:val="footer"/>
    <w:basedOn w:val="Normal"/>
    <w:link w:val="PieddepageCar"/>
    <w:rsid w:val="0014735F"/>
    <w:pPr>
      <w:widowControl w:val="0"/>
      <w:tabs>
        <w:tab w:val="center" w:pos="4536"/>
        <w:tab w:val="right" w:pos="9072"/>
      </w:tabs>
      <w:spacing w:after="0" w:line="240" w:lineRule="auto"/>
      <w:jc w:val="both"/>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4735F"/>
    <w:rPr>
      <w:rFonts w:ascii="Arial" w:eastAsia="Times New Roman" w:hAnsi="Arial" w:cs="Times New Roman"/>
      <w:sz w:val="24"/>
      <w:szCs w:val="20"/>
      <w:lang w:eastAsia="fr-FR"/>
    </w:rPr>
  </w:style>
  <w:style w:type="paragraph" w:styleId="Corpsdetexte2">
    <w:name w:val="Body Text 2"/>
    <w:basedOn w:val="Normal"/>
    <w:link w:val="Corpsdetexte2Car"/>
    <w:rsid w:val="0014735F"/>
    <w:pPr>
      <w:spacing w:after="120" w:line="480" w:lineRule="auto"/>
      <w:jc w:val="both"/>
    </w:pPr>
    <w:rPr>
      <w:rFonts w:ascii="Comic Sans MS" w:eastAsia="Times New Roman" w:hAnsi="Comic Sans MS" w:cs="Times New Roman"/>
      <w:sz w:val="24"/>
      <w:szCs w:val="24"/>
      <w:lang w:eastAsia="fr-FR"/>
    </w:rPr>
  </w:style>
  <w:style w:type="character" w:customStyle="1" w:styleId="Corpsdetexte2Car">
    <w:name w:val="Corps de texte 2 Car"/>
    <w:basedOn w:val="Policepardfaut"/>
    <w:link w:val="Corpsdetexte2"/>
    <w:rsid w:val="0014735F"/>
    <w:rPr>
      <w:rFonts w:ascii="Comic Sans MS" w:eastAsia="Times New Roman" w:hAnsi="Comic Sans MS" w:cs="Times New Roman"/>
      <w:sz w:val="24"/>
      <w:szCs w:val="24"/>
      <w:lang w:eastAsia="fr-FR"/>
    </w:rPr>
  </w:style>
  <w:style w:type="paragraph" w:customStyle="1" w:styleId="StyleCorpsdetexteJustifi">
    <w:name w:val="Style Corps de texte + Justifié"/>
    <w:basedOn w:val="Corpsdetexte"/>
    <w:link w:val="StyleCorpsdetexteJustifiCar"/>
    <w:rsid w:val="0014735F"/>
    <w:pPr>
      <w:spacing w:after="0" w:line="240" w:lineRule="auto"/>
      <w:jc w:val="both"/>
    </w:pPr>
    <w:rPr>
      <w:rFonts w:ascii="Arial" w:eastAsia="Times New Roman" w:hAnsi="Arial" w:cs="Arial"/>
      <w:b/>
      <w:sz w:val="24"/>
      <w:szCs w:val="24"/>
      <w:lang w:eastAsia="fr-FR"/>
    </w:rPr>
  </w:style>
  <w:style w:type="character" w:customStyle="1" w:styleId="StyleCorpsdetexteJustifiCar">
    <w:name w:val="Style Corps de texte + Justifié Car"/>
    <w:basedOn w:val="CorpsdetexteCar"/>
    <w:link w:val="StyleCorpsdetexteJustifi"/>
    <w:rsid w:val="0014735F"/>
    <w:rPr>
      <w:rFonts w:ascii="Arial" w:eastAsia="Times New Roman" w:hAnsi="Arial" w:cs="Arial"/>
      <w:b/>
      <w:sz w:val="24"/>
      <w:szCs w:val="24"/>
      <w:lang w:eastAsia="fr-FR"/>
    </w:rPr>
  </w:style>
  <w:style w:type="table" w:styleId="Grilledutableau">
    <w:name w:val="Table Grid"/>
    <w:basedOn w:val="TableauNormal"/>
    <w:rsid w:val="0014735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d">
    <w:name w:val="Fred"/>
    <w:basedOn w:val="Normal"/>
    <w:rsid w:val="0014735F"/>
    <w:pPr>
      <w:spacing w:after="0" w:line="240" w:lineRule="auto"/>
      <w:jc w:val="both"/>
    </w:pPr>
    <w:rPr>
      <w:rFonts w:ascii="Comic Sans MS" w:eastAsia="Times New Roman" w:hAnsi="Comic Sans MS" w:cs="Times New Roman"/>
      <w:sz w:val="24"/>
      <w:szCs w:val="20"/>
      <w:lang w:eastAsia="fr-FR"/>
    </w:rPr>
  </w:style>
  <w:style w:type="paragraph" w:styleId="Corpsdetexte">
    <w:name w:val="Body Text"/>
    <w:basedOn w:val="Normal"/>
    <w:link w:val="CorpsdetexteCar"/>
    <w:uiPriority w:val="99"/>
    <w:semiHidden/>
    <w:unhideWhenUsed/>
    <w:rsid w:val="0014735F"/>
    <w:pPr>
      <w:spacing w:after="120"/>
    </w:pPr>
  </w:style>
  <w:style w:type="character" w:customStyle="1" w:styleId="CorpsdetexteCar">
    <w:name w:val="Corps de texte Car"/>
    <w:basedOn w:val="Policepardfaut"/>
    <w:link w:val="Corpsdetexte"/>
    <w:uiPriority w:val="99"/>
    <w:semiHidden/>
    <w:rsid w:val="0014735F"/>
  </w:style>
  <w:style w:type="character" w:customStyle="1" w:styleId="StyleCorpsdetexteJustifiCar1">
    <w:name w:val="Style Corps de texte + Justifié Car1"/>
    <w:basedOn w:val="CorpsdetexteCar"/>
    <w:rsid w:val="0014735F"/>
    <w:rPr>
      <w:rFonts w:ascii="Arial" w:hAnsi="Arial" w:cs="Arial"/>
      <w:b/>
      <w:sz w:val="24"/>
      <w:szCs w:val="24"/>
      <w:lang w:val="fr-FR" w:eastAsia="fr-FR" w:bidi="ar-SA"/>
    </w:rPr>
  </w:style>
  <w:style w:type="paragraph" w:styleId="Paragraphedeliste">
    <w:name w:val="List Paragraph"/>
    <w:basedOn w:val="Normal"/>
    <w:uiPriority w:val="34"/>
    <w:qFormat/>
    <w:rsid w:val="0014735F"/>
    <w:pPr>
      <w:ind w:left="720"/>
      <w:contextualSpacing/>
    </w:pPr>
  </w:style>
  <w:style w:type="paragraph" w:styleId="En-ttedetabledesmatires">
    <w:name w:val="TOC Heading"/>
    <w:basedOn w:val="Titre1"/>
    <w:next w:val="Normal"/>
    <w:uiPriority w:val="39"/>
    <w:unhideWhenUsed/>
    <w:qFormat/>
    <w:rsid w:val="00DC2C97"/>
    <w:pPr>
      <w:outlineLvl w:val="9"/>
    </w:pPr>
    <w:rPr>
      <w:lang w:eastAsia="fr-FR"/>
    </w:rPr>
  </w:style>
  <w:style w:type="paragraph" w:styleId="TM2">
    <w:name w:val="toc 2"/>
    <w:basedOn w:val="Normal"/>
    <w:next w:val="Normal"/>
    <w:autoRedefine/>
    <w:uiPriority w:val="39"/>
    <w:unhideWhenUsed/>
    <w:rsid w:val="00DC2C97"/>
    <w:pPr>
      <w:spacing w:after="100"/>
      <w:ind w:left="220"/>
    </w:pPr>
  </w:style>
  <w:style w:type="paragraph" w:styleId="TM3">
    <w:name w:val="toc 3"/>
    <w:basedOn w:val="Normal"/>
    <w:next w:val="Normal"/>
    <w:autoRedefine/>
    <w:uiPriority w:val="39"/>
    <w:unhideWhenUsed/>
    <w:rsid w:val="00DC2C97"/>
    <w:pPr>
      <w:spacing w:after="100"/>
      <w:ind w:left="440"/>
    </w:pPr>
  </w:style>
  <w:style w:type="character" w:styleId="Lienhypertexte">
    <w:name w:val="Hyperlink"/>
    <w:basedOn w:val="Policepardfaut"/>
    <w:uiPriority w:val="99"/>
    <w:unhideWhenUsed/>
    <w:rsid w:val="00DC2C97"/>
    <w:rPr>
      <w:color w:val="0000FF" w:themeColor="hyperlink"/>
      <w:u w:val="single"/>
    </w:rPr>
  </w:style>
  <w:style w:type="paragraph" w:styleId="Textedebulles">
    <w:name w:val="Balloon Text"/>
    <w:basedOn w:val="Normal"/>
    <w:link w:val="TextedebullesCar"/>
    <w:uiPriority w:val="99"/>
    <w:semiHidden/>
    <w:unhideWhenUsed/>
    <w:rsid w:val="00DC2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C97"/>
    <w:rPr>
      <w:rFonts w:ascii="Tahoma" w:hAnsi="Tahoma" w:cs="Tahoma"/>
      <w:sz w:val="16"/>
      <w:szCs w:val="16"/>
    </w:rPr>
  </w:style>
  <w:style w:type="character" w:styleId="Accentuation">
    <w:name w:val="Emphasis"/>
    <w:basedOn w:val="Policepardfaut"/>
    <w:uiPriority w:val="20"/>
    <w:qFormat/>
    <w:rsid w:val="001E68C0"/>
    <w:rPr>
      <w:b/>
      <w:bCs/>
      <w:i w:val="0"/>
      <w:iCs w:val="0"/>
    </w:rPr>
  </w:style>
  <w:style w:type="character" w:customStyle="1" w:styleId="st1">
    <w:name w:val="st1"/>
    <w:basedOn w:val="Policepardfaut"/>
    <w:rsid w:val="001E68C0"/>
  </w:style>
  <w:style w:type="paragraph" w:customStyle="1" w:styleId="Default">
    <w:name w:val="Default"/>
    <w:rsid w:val="00A67E0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01E4-9E78-41BF-835B-3A9A9035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Pages>
  <Words>2665</Words>
  <Characters>14660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CG27</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départemental de l'Eure</dc:creator>
  <cp:lastModifiedBy>Conseil départemental de l'Eure</cp:lastModifiedBy>
  <cp:revision>14</cp:revision>
  <cp:lastPrinted>2018-10-01T11:55:00Z</cp:lastPrinted>
  <dcterms:created xsi:type="dcterms:W3CDTF">2018-01-08T14:30:00Z</dcterms:created>
  <dcterms:modified xsi:type="dcterms:W3CDTF">2018-10-01T11:55:00Z</dcterms:modified>
</cp:coreProperties>
</file>